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:rsidR="00FC0997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435FAC">
        <w:rPr>
          <w:rFonts w:ascii="Times New Roman" w:eastAsia="Times New Roman" w:hAnsi="Times New Roman" w:cs="Courier New"/>
          <w:sz w:val="24"/>
          <w:szCs w:val="24"/>
        </w:rPr>
        <w:t xml:space="preserve">и распределения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748E">
        <w:rPr>
          <w:rFonts w:ascii="Times New Roman" w:hAnsi="Times New Roman" w:cs="Times New Roman"/>
          <w:sz w:val="24"/>
          <w:szCs w:val="24"/>
        </w:rPr>
        <w:t>бюджетам</w:t>
      </w:r>
      <w:r w:rsidR="00703D19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сельских поселений Александровского района</w:t>
      </w:r>
      <w:r w:rsidR="0060748E" w:rsidRPr="00603BEA">
        <w:rPr>
          <w:rFonts w:ascii="Times New Roman" w:hAnsi="Times New Roman" w:cs="Times New Roman"/>
          <w:sz w:val="24"/>
          <w:szCs w:val="24"/>
        </w:rPr>
        <w:t xml:space="preserve"> на </w:t>
      </w:r>
      <w:r w:rsidR="0060748E">
        <w:rPr>
          <w:rFonts w:ascii="Times New Roman" w:hAnsi="Times New Roman" w:cs="Times New Roman"/>
          <w:sz w:val="24"/>
          <w:szCs w:val="24"/>
        </w:rPr>
        <w:t>содержание пожарных машин</w:t>
      </w:r>
    </w:p>
    <w:p w:rsidR="00D75A00" w:rsidRP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435FAC">
        <w:rPr>
          <w:rFonts w:ascii="Times New Roman" w:eastAsia="Times New Roman" w:hAnsi="Times New Roman" w:cs="Courier New"/>
          <w:sz w:val="24"/>
          <w:szCs w:val="24"/>
        </w:rPr>
        <w:t xml:space="preserve">и распределения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748E">
        <w:rPr>
          <w:rFonts w:ascii="Times New Roman" w:hAnsi="Times New Roman" w:cs="Times New Roman"/>
          <w:sz w:val="24"/>
          <w:szCs w:val="24"/>
        </w:rPr>
        <w:t>бюджетам</w:t>
      </w:r>
      <w:r w:rsidR="00703D19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сельских поселений Александровского района</w:t>
      </w:r>
      <w:r w:rsidR="0060748E" w:rsidRPr="00603BEA">
        <w:rPr>
          <w:rFonts w:ascii="Times New Roman" w:hAnsi="Times New Roman" w:cs="Times New Roman"/>
          <w:sz w:val="24"/>
          <w:szCs w:val="24"/>
        </w:rPr>
        <w:t xml:space="preserve"> на </w:t>
      </w:r>
      <w:r w:rsidR="0060748E">
        <w:rPr>
          <w:rFonts w:ascii="Times New Roman" w:hAnsi="Times New Roman" w:cs="Times New Roman"/>
          <w:sz w:val="24"/>
          <w:szCs w:val="24"/>
        </w:rPr>
        <w:t xml:space="preserve">содержание пожарных машин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:rsid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2.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Иные межбюджетные трансферты предоставляются из бюджета муниципального образования «Александровский район» </w:t>
      </w:r>
      <w:r w:rsidR="0060748E">
        <w:rPr>
          <w:rFonts w:ascii="Times New Roman" w:hAnsi="Times New Roman" w:cs="Times New Roman"/>
          <w:sz w:val="24"/>
          <w:szCs w:val="24"/>
        </w:rPr>
        <w:t>бюджетам</w:t>
      </w:r>
      <w:r w:rsidR="0074105C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сельских поселений Александровского района</w:t>
      </w:r>
      <w:r w:rsidR="0074105C">
        <w:rPr>
          <w:rFonts w:ascii="Times New Roman" w:hAnsi="Times New Roman" w:cs="Times New Roman"/>
          <w:sz w:val="24"/>
          <w:szCs w:val="24"/>
        </w:rPr>
        <w:t xml:space="preserve"> </w:t>
      </w:r>
      <w:r w:rsidR="006B58A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D40087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3.Расходование иных межбюджетных трансфертов осуществляется в соответствии с заключенным</w:t>
      </w:r>
      <w:r w:rsidR="0060748E">
        <w:rPr>
          <w:rFonts w:ascii="Times New Roman" w:hAnsi="Times New Roman" w:cs="Times New Roman"/>
          <w:sz w:val="24"/>
          <w:szCs w:val="24"/>
        </w:rPr>
        <w:t>и соглашениями</w:t>
      </w:r>
      <w:r w:rsidR="001571DA">
        <w:rPr>
          <w:rFonts w:ascii="Times New Roman" w:hAnsi="Times New Roman" w:cs="Times New Roman"/>
          <w:sz w:val="24"/>
          <w:szCs w:val="24"/>
        </w:rPr>
        <w:t xml:space="preserve"> на предоставление иных межбюджетных трансфертов </w:t>
      </w:r>
      <w:r w:rsidR="0060748E">
        <w:rPr>
          <w:rFonts w:ascii="Times New Roman" w:hAnsi="Times New Roman" w:cs="Times New Roman"/>
          <w:sz w:val="24"/>
          <w:szCs w:val="24"/>
        </w:rPr>
        <w:t>на содержание пожарных машин</w:t>
      </w:r>
      <w:r w:rsidR="000A5D5F" w:rsidRPr="000A5D5F">
        <w:rPr>
          <w:rFonts w:ascii="Times New Roman" w:hAnsi="Times New Roman" w:cs="Times New Roman"/>
          <w:sz w:val="24"/>
          <w:szCs w:val="24"/>
        </w:rPr>
        <w:t>.</w:t>
      </w:r>
    </w:p>
    <w:p w:rsidR="00E0497B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60748E">
        <w:rPr>
          <w:rFonts w:ascii="Times New Roman" w:hAnsi="Times New Roman" w:cs="Times New Roman"/>
          <w:sz w:val="24"/>
          <w:szCs w:val="24"/>
        </w:rPr>
        <w:t>бюджетам муниципальных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60748E">
        <w:rPr>
          <w:rFonts w:ascii="Times New Roman" w:hAnsi="Times New Roman" w:cs="Times New Roman"/>
          <w:sz w:val="24"/>
          <w:szCs w:val="24"/>
        </w:rPr>
        <w:t>ований</w:t>
      </w:r>
      <w:r w:rsidR="0074105C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35FAC">
        <w:rPr>
          <w:rFonts w:ascii="Times New Roman" w:hAnsi="Times New Roman" w:cs="Times New Roman"/>
          <w:sz w:val="24"/>
          <w:szCs w:val="24"/>
        </w:rPr>
        <w:t>.Размер иных межбюджетных трансфертов, предоставляе</w:t>
      </w:r>
      <w:r w:rsidR="001571DA">
        <w:rPr>
          <w:rFonts w:ascii="Times New Roman" w:hAnsi="Times New Roman" w:cs="Times New Roman"/>
          <w:sz w:val="24"/>
          <w:szCs w:val="24"/>
        </w:rPr>
        <w:t xml:space="preserve">мых бюджету сельского поселения, </w:t>
      </w:r>
      <w:r w:rsidRPr="00435FAC">
        <w:rPr>
          <w:rFonts w:ascii="Times New Roman" w:hAnsi="Times New Roman" w:cs="Times New Roman"/>
          <w:sz w:val="24"/>
          <w:szCs w:val="24"/>
        </w:rPr>
        <w:t xml:space="preserve">определяется дифференцировано исходя из </w:t>
      </w:r>
      <w:r>
        <w:rPr>
          <w:rFonts w:ascii="Times New Roman" w:hAnsi="Times New Roman" w:cs="Times New Roman"/>
          <w:sz w:val="24"/>
          <w:szCs w:val="24"/>
        </w:rPr>
        <w:t>численности населения</w:t>
      </w:r>
      <w:r w:rsidRPr="00435FAC">
        <w:rPr>
          <w:rFonts w:ascii="Times New Roman" w:hAnsi="Times New Roman" w:cs="Times New Roman"/>
          <w:sz w:val="24"/>
          <w:szCs w:val="24"/>
        </w:rPr>
        <w:t xml:space="preserve"> с учетом коэффициента зависимости, по формуле:</w:t>
      </w: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1559"/>
        <w:gridCol w:w="2127"/>
      </w:tblGrid>
      <w:tr w:rsidR="00435FAC" w:rsidRPr="00435FAC" w:rsidTr="008E0BA9">
        <w:trPr>
          <w:trHeight w:val="491"/>
        </w:trPr>
        <w:tc>
          <w:tcPr>
            <w:tcW w:w="1559" w:type="dxa"/>
            <w:vMerge w:val="restart"/>
            <w:vAlign w:val="center"/>
          </w:tcPr>
          <w:p w:rsidR="00435FAC" w:rsidRPr="00435FAC" w:rsidRDefault="00435FAC" w:rsidP="008E0BA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spellStart"/>
            <w:r w:rsidRPr="00435FAC">
              <w:rPr>
                <w:rFonts w:ascii="Times New Roman" w:hAnsi="Times New Roman" w:cs="Times New Roman"/>
                <w:szCs w:val="28"/>
                <w:lang w:val="en-US"/>
              </w:rPr>
              <w:t>i</w:t>
            </w:r>
            <w:proofErr w:type="spellEnd"/>
            <w:r w:rsidRPr="00435FAC">
              <w:rPr>
                <w:rFonts w:ascii="Times New Roman" w:hAnsi="Times New Roman" w:cs="Times New Roman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Cs w:val="28"/>
              </w:rPr>
              <w:t>П</w:t>
            </w:r>
            <w:r w:rsidR="008E0BA9">
              <w:rPr>
                <w:rFonts w:ascii="Times New Roman" w:hAnsi="Times New Roman" w:cs="Times New Roman"/>
                <w:szCs w:val="28"/>
                <w:lang w:val="en-US"/>
              </w:rPr>
              <w:t>max</w:t>
            </w:r>
            <w:r w:rsidRPr="00435FAC">
              <w:rPr>
                <w:rFonts w:ascii="Times New Roman" w:hAnsi="Times New Roman" w:cs="Times New Roman"/>
                <w:szCs w:val="28"/>
              </w:rPr>
              <w:t>x</w:t>
            </w:r>
          </w:p>
        </w:tc>
        <w:tc>
          <w:tcPr>
            <w:tcW w:w="2127" w:type="dxa"/>
            <w:vMerge w:val="restart"/>
            <w:vAlign w:val="center"/>
          </w:tcPr>
          <w:p w:rsidR="00435FAC" w:rsidRPr="00435FAC" w:rsidRDefault="00435FAC" w:rsidP="005217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435FAC">
              <w:rPr>
                <w:rFonts w:ascii="Times New Roman" w:hAnsi="Times New Roman" w:cs="Times New Roman"/>
                <w:szCs w:val="28"/>
              </w:rPr>
              <w:t>Кi</w:t>
            </w:r>
            <w:proofErr w:type="spellEnd"/>
            <w:r w:rsidRPr="00435FAC">
              <w:rPr>
                <w:rFonts w:ascii="Times New Roman" w:hAnsi="Times New Roman" w:cs="Times New Roman"/>
                <w:szCs w:val="28"/>
              </w:rPr>
              <w:t>,</w:t>
            </w:r>
          </w:p>
        </w:tc>
      </w:tr>
      <w:tr w:rsidR="00435FAC" w:rsidRPr="00435FAC" w:rsidTr="008E0BA9">
        <w:trPr>
          <w:trHeight w:val="491"/>
        </w:trPr>
        <w:tc>
          <w:tcPr>
            <w:tcW w:w="1559" w:type="dxa"/>
            <w:vMerge/>
          </w:tcPr>
          <w:p w:rsidR="00435FAC" w:rsidRPr="00435FAC" w:rsidRDefault="00435FAC" w:rsidP="005217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127" w:type="dxa"/>
            <w:vMerge/>
          </w:tcPr>
          <w:p w:rsidR="00435FAC" w:rsidRPr="00435FAC" w:rsidRDefault="00435FAC" w:rsidP="0052174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435FAC" w:rsidRP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где:  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</w:t>
      </w:r>
      <w:r w:rsidRPr="00435FA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35FAC">
        <w:rPr>
          <w:rFonts w:ascii="Times New Roman" w:hAnsi="Times New Roman" w:cs="Times New Roman"/>
          <w:sz w:val="24"/>
          <w:szCs w:val="24"/>
        </w:rPr>
        <w:t xml:space="preserve"> - объём межбюджетных трансфертов бюджету сельского поселения;</w:t>
      </w:r>
    </w:p>
    <w:p w:rsidR="00435FAC" w:rsidRP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E0BA9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="008E0BA9">
        <w:rPr>
          <w:rFonts w:ascii="Times New Roman" w:hAnsi="Times New Roman" w:cs="Times New Roman"/>
          <w:sz w:val="24"/>
          <w:szCs w:val="24"/>
        </w:rPr>
        <w:t>–максимально возможный</w:t>
      </w:r>
      <w:r w:rsidRPr="00435FAC">
        <w:rPr>
          <w:rFonts w:ascii="Times New Roman" w:hAnsi="Times New Roman" w:cs="Times New Roman"/>
          <w:sz w:val="24"/>
          <w:szCs w:val="24"/>
        </w:rPr>
        <w:t xml:space="preserve"> объём иных межбюджетных трансфертов на </w:t>
      </w:r>
      <w:r>
        <w:rPr>
          <w:rFonts w:ascii="Times New Roman" w:hAnsi="Times New Roman" w:cs="Times New Roman"/>
          <w:sz w:val="24"/>
          <w:szCs w:val="24"/>
        </w:rPr>
        <w:t>содержание пожарных машин</w:t>
      </w:r>
      <w:r w:rsidR="008E0BA9">
        <w:rPr>
          <w:rFonts w:ascii="Times New Roman" w:hAnsi="Times New Roman" w:cs="Times New Roman"/>
          <w:sz w:val="24"/>
          <w:szCs w:val="24"/>
        </w:rPr>
        <w:t>, который составляет 146 000 рублей</w:t>
      </w:r>
      <w:r w:rsidRPr="00435FAC">
        <w:rPr>
          <w:rFonts w:ascii="Times New Roman" w:hAnsi="Times New Roman" w:cs="Times New Roman"/>
          <w:sz w:val="24"/>
          <w:szCs w:val="24"/>
        </w:rPr>
        <w:t>;</w:t>
      </w:r>
    </w:p>
    <w:p w:rsid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FAC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435FAC">
        <w:rPr>
          <w:rFonts w:ascii="Times New Roman" w:hAnsi="Times New Roman" w:cs="Times New Roman"/>
          <w:sz w:val="24"/>
          <w:szCs w:val="24"/>
        </w:rPr>
        <w:t xml:space="preserve"> – коэффициент зависимости.</w:t>
      </w:r>
    </w:p>
    <w:p w:rsidR="00435FAC" w:rsidRP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5FAC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435FAC">
        <w:rPr>
          <w:rFonts w:ascii="Times New Roman" w:hAnsi="Times New Roman" w:cs="Times New Roman"/>
          <w:sz w:val="24"/>
          <w:szCs w:val="24"/>
        </w:rPr>
        <w:t xml:space="preserve"> определяется исходя из численности населения в населенных пунктах, с учетом анализа состояния </w:t>
      </w:r>
      <w:r>
        <w:rPr>
          <w:rFonts w:ascii="Times New Roman" w:hAnsi="Times New Roman" w:cs="Times New Roman"/>
          <w:sz w:val="24"/>
          <w:szCs w:val="24"/>
        </w:rPr>
        <w:t>пожарных машин и условий их содержания:</w:t>
      </w:r>
    </w:p>
    <w:p w:rsidR="00435FAC" w:rsidRP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FAC">
        <w:rPr>
          <w:rFonts w:ascii="Times New Roman" w:hAnsi="Times New Roman" w:cs="Times New Roman"/>
          <w:sz w:val="24"/>
          <w:szCs w:val="24"/>
        </w:rPr>
        <w:t>1)</w:t>
      </w:r>
      <w:r w:rsidRPr="00435FAC">
        <w:rPr>
          <w:rFonts w:ascii="Times New Roman" w:hAnsi="Times New Roman" w:cs="Times New Roman"/>
          <w:sz w:val="24"/>
          <w:szCs w:val="24"/>
        </w:rPr>
        <w:tab/>
        <w:t>в населенных пунк</w:t>
      </w:r>
      <w:r>
        <w:rPr>
          <w:rFonts w:ascii="Times New Roman" w:hAnsi="Times New Roman" w:cs="Times New Roman"/>
          <w:sz w:val="24"/>
          <w:szCs w:val="24"/>
        </w:rPr>
        <w:t>та</w:t>
      </w:r>
      <w:r w:rsidR="00E11F65">
        <w:rPr>
          <w:rFonts w:ascii="Times New Roman" w:hAnsi="Times New Roman" w:cs="Times New Roman"/>
          <w:sz w:val="24"/>
          <w:szCs w:val="24"/>
        </w:rPr>
        <w:t xml:space="preserve">х с численностью </w:t>
      </w:r>
      <w:proofErr w:type="gramStart"/>
      <w:r w:rsidR="00E11F65">
        <w:rPr>
          <w:rFonts w:ascii="Times New Roman" w:hAnsi="Times New Roman" w:cs="Times New Roman"/>
          <w:sz w:val="24"/>
          <w:szCs w:val="24"/>
        </w:rPr>
        <w:t>населения  до</w:t>
      </w:r>
      <w:proofErr w:type="gramEnd"/>
      <w:r w:rsidR="00E11F65">
        <w:rPr>
          <w:rFonts w:ascii="Times New Roman" w:hAnsi="Times New Roman" w:cs="Times New Roman"/>
          <w:sz w:val="24"/>
          <w:szCs w:val="24"/>
        </w:rPr>
        <w:t xml:space="preserve"> 200</w:t>
      </w:r>
      <w:r w:rsidRPr="00435FAC">
        <w:rPr>
          <w:rFonts w:ascii="Times New Roman" w:hAnsi="Times New Roman" w:cs="Times New Roman"/>
          <w:sz w:val="24"/>
          <w:szCs w:val="24"/>
        </w:rPr>
        <w:t xml:space="preserve"> человек – </w:t>
      </w:r>
      <w:r w:rsidR="008E0BA9">
        <w:rPr>
          <w:rFonts w:ascii="Times New Roman" w:hAnsi="Times New Roman" w:cs="Times New Roman"/>
          <w:sz w:val="24"/>
          <w:szCs w:val="24"/>
        </w:rPr>
        <w:t>0,59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FAC" w:rsidRPr="00435FAC" w:rsidRDefault="00435FAC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FAC">
        <w:rPr>
          <w:rFonts w:ascii="Times New Roman" w:hAnsi="Times New Roman" w:cs="Times New Roman"/>
          <w:sz w:val="24"/>
          <w:szCs w:val="24"/>
        </w:rPr>
        <w:t>2)</w:t>
      </w:r>
      <w:r w:rsidRPr="00435FAC">
        <w:rPr>
          <w:rFonts w:ascii="Times New Roman" w:hAnsi="Times New Roman" w:cs="Times New Roman"/>
          <w:sz w:val="24"/>
          <w:szCs w:val="24"/>
        </w:rPr>
        <w:tab/>
        <w:t xml:space="preserve">в населенных пунктах с численностью населения </w:t>
      </w:r>
      <w:r w:rsidR="00E11F65">
        <w:rPr>
          <w:rFonts w:ascii="Times New Roman" w:hAnsi="Times New Roman" w:cs="Times New Roman"/>
          <w:sz w:val="24"/>
          <w:szCs w:val="24"/>
        </w:rPr>
        <w:t>свыше 200</w:t>
      </w:r>
      <w:r w:rsidRPr="00435FAC">
        <w:rPr>
          <w:rFonts w:ascii="Times New Roman" w:hAnsi="Times New Roman" w:cs="Times New Roman"/>
          <w:sz w:val="24"/>
          <w:szCs w:val="24"/>
        </w:rPr>
        <w:t xml:space="preserve"> человек – </w:t>
      </w:r>
      <w:r w:rsidR="008E0BA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497B" w:rsidRDefault="00435FAC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0497B">
        <w:rPr>
          <w:rFonts w:ascii="Times New Roman" w:hAnsi="Times New Roman" w:cs="Times New Roman"/>
          <w:sz w:val="24"/>
          <w:szCs w:val="24"/>
        </w:rPr>
        <w:t>.Условиями расходования иных межбюджетных трансфертов являются: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1)целевое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:rsidR="00E0497B" w:rsidRP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2)соблюдение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E0497B" w:rsidRDefault="00435FAC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0497B">
        <w:rPr>
          <w:rFonts w:ascii="Times New Roman" w:hAnsi="Times New Roman" w:cs="Times New Roman"/>
          <w:sz w:val="24"/>
          <w:szCs w:val="24"/>
        </w:rPr>
        <w:t>.</w:t>
      </w:r>
      <w:r w:rsidR="0060748E">
        <w:rPr>
          <w:rFonts w:ascii="Times New Roman" w:hAnsi="Times New Roman" w:cs="Times New Roman"/>
          <w:sz w:val="24"/>
          <w:szCs w:val="24"/>
        </w:rPr>
        <w:t>Администрации поселений несу</w:t>
      </w:r>
      <w:r w:rsidR="00E0497B">
        <w:rPr>
          <w:rFonts w:ascii="Times New Roman" w:hAnsi="Times New Roman" w:cs="Times New Roman"/>
          <w:sz w:val="24"/>
          <w:szCs w:val="24"/>
        </w:rPr>
        <w:t>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соответствии с действующим законодательством.</w:t>
      </w:r>
    </w:p>
    <w:p w:rsidR="001571DA" w:rsidRDefault="001571DA" w:rsidP="001571D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1571DA" w:rsidRDefault="001571DA" w:rsidP="001571D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 для использования на те же цели.</w:t>
      </w:r>
    </w:p>
    <w:p w:rsidR="001571DA" w:rsidRPr="00594E0E" w:rsidRDefault="001571DA" w:rsidP="001571D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1571DA" w:rsidRPr="00594E0E" w:rsidRDefault="001571DA" w:rsidP="001571D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sectPr w:rsidR="001571DA" w:rsidRPr="00594E0E" w:rsidSect="002C14B6">
      <w:headerReference w:type="default" r:id="rId7"/>
      <w:pgSz w:w="11906" w:h="16838"/>
      <w:pgMar w:top="709" w:right="1134" w:bottom="709" w:left="1134" w:header="709" w:footer="709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82D" w:rsidRDefault="0020182D" w:rsidP="0074105C">
      <w:pPr>
        <w:spacing w:after="0" w:line="240" w:lineRule="auto"/>
      </w:pPr>
      <w:r>
        <w:separator/>
      </w:r>
    </w:p>
  </w:endnote>
  <w:endnote w:type="continuationSeparator" w:id="0">
    <w:p w:rsidR="0020182D" w:rsidRDefault="0020182D" w:rsidP="00741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82D" w:rsidRDefault="0020182D" w:rsidP="0074105C">
      <w:pPr>
        <w:spacing w:after="0" w:line="240" w:lineRule="auto"/>
      </w:pPr>
      <w:r>
        <w:separator/>
      </w:r>
    </w:p>
  </w:footnote>
  <w:footnote w:type="continuationSeparator" w:id="0">
    <w:p w:rsidR="0020182D" w:rsidRDefault="0020182D" w:rsidP="00741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2370489"/>
      <w:docPartObj>
        <w:docPartGallery w:val="Page Numbers (Top of Page)"/>
        <w:docPartUnique/>
      </w:docPartObj>
    </w:sdtPr>
    <w:sdtEndPr/>
    <w:sdtContent>
      <w:p w:rsidR="0074105C" w:rsidRDefault="007410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B6">
          <w:rPr>
            <w:noProof/>
          </w:rPr>
          <w:t>207</w:t>
        </w:r>
        <w:r>
          <w:fldChar w:fldCharType="end"/>
        </w:r>
      </w:p>
    </w:sdtContent>
  </w:sdt>
  <w:p w:rsidR="0074105C" w:rsidRDefault="007410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A5D5F"/>
    <w:rsid w:val="000B2515"/>
    <w:rsid w:val="0011166C"/>
    <w:rsid w:val="00120477"/>
    <w:rsid w:val="0015089D"/>
    <w:rsid w:val="001528BA"/>
    <w:rsid w:val="001571DA"/>
    <w:rsid w:val="001A2F6A"/>
    <w:rsid w:val="001E11C9"/>
    <w:rsid w:val="0020182D"/>
    <w:rsid w:val="002028BF"/>
    <w:rsid w:val="00216BB3"/>
    <w:rsid w:val="00253CE1"/>
    <w:rsid w:val="00257C75"/>
    <w:rsid w:val="002931CF"/>
    <w:rsid w:val="002B124D"/>
    <w:rsid w:val="002C14B6"/>
    <w:rsid w:val="00317188"/>
    <w:rsid w:val="00337C67"/>
    <w:rsid w:val="00357A33"/>
    <w:rsid w:val="00363671"/>
    <w:rsid w:val="0036514E"/>
    <w:rsid w:val="00386939"/>
    <w:rsid w:val="003B3009"/>
    <w:rsid w:val="00401FCB"/>
    <w:rsid w:val="00416DF6"/>
    <w:rsid w:val="00435FAC"/>
    <w:rsid w:val="0048751C"/>
    <w:rsid w:val="004E74B4"/>
    <w:rsid w:val="00503C4E"/>
    <w:rsid w:val="00537093"/>
    <w:rsid w:val="005561C6"/>
    <w:rsid w:val="005571FD"/>
    <w:rsid w:val="00573A6D"/>
    <w:rsid w:val="00591A28"/>
    <w:rsid w:val="00594902"/>
    <w:rsid w:val="00594E0E"/>
    <w:rsid w:val="005C105A"/>
    <w:rsid w:val="005C7F94"/>
    <w:rsid w:val="00603BEA"/>
    <w:rsid w:val="0060748E"/>
    <w:rsid w:val="006B58A6"/>
    <w:rsid w:val="006D115B"/>
    <w:rsid w:val="00703D19"/>
    <w:rsid w:val="0074105C"/>
    <w:rsid w:val="00753587"/>
    <w:rsid w:val="0076183E"/>
    <w:rsid w:val="007866C8"/>
    <w:rsid w:val="007B1715"/>
    <w:rsid w:val="007C00D9"/>
    <w:rsid w:val="007C4D96"/>
    <w:rsid w:val="007C6DDF"/>
    <w:rsid w:val="00806310"/>
    <w:rsid w:val="00812AFE"/>
    <w:rsid w:val="00857D8A"/>
    <w:rsid w:val="008A7CB4"/>
    <w:rsid w:val="008B6C37"/>
    <w:rsid w:val="008D4A45"/>
    <w:rsid w:val="008E0BA9"/>
    <w:rsid w:val="008F3839"/>
    <w:rsid w:val="008F63A3"/>
    <w:rsid w:val="008F7E6C"/>
    <w:rsid w:val="00920FA4"/>
    <w:rsid w:val="009233E9"/>
    <w:rsid w:val="009272E5"/>
    <w:rsid w:val="009363C5"/>
    <w:rsid w:val="0097794E"/>
    <w:rsid w:val="0098539D"/>
    <w:rsid w:val="009A2C18"/>
    <w:rsid w:val="009B538B"/>
    <w:rsid w:val="00A06E40"/>
    <w:rsid w:val="00A20BA6"/>
    <w:rsid w:val="00A52898"/>
    <w:rsid w:val="00AA7E3E"/>
    <w:rsid w:val="00AC3D0F"/>
    <w:rsid w:val="00AF6E02"/>
    <w:rsid w:val="00B145D7"/>
    <w:rsid w:val="00B35F19"/>
    <w:rsid w:val="00B6403A"/>
    <w:rsid w:val="00B82DD0"/>
    <w:rsid w:val="00B974FA"/>
    <w:rsid w:val="00BE5839"/>
    <w:rsid w:val="00C15A26"/>
    <w:rsid w:val="00C33E64"/>
    <w:rsid w:val="00C36AE7"/>
    <w:rsid w:val="00C36B74"/>
    <w:rsid w:val="00C52A71"/>
    <w:rsid w:val="00C84E4F"/>
    <w:rsid w:val="00CB628C"/>
    <w:rsid w:val="00CC6810"/>
    <w:rsid w:val="00CD1232"/>
    <w:rsid w:val="00D22BE7"/>
    <w:rsid w:val="00D36CAD"/>
    <w:rsid w:val="00D40087"/>
    <w:rsid w:val="00D51428"/>
    <w:rsid w:val="00D70905"/>
    <w:rsid w:val="00D75A00"/>
    <w:rsid w:val="00D77030"/>
    <w:rsid w:val="00DA247F"/>
    <w:rsid w:val="00E0497B"/>
    <w:rsid w:val="00E04CE2"/>
    <w:rsid w:val="00E11F65"/>
    <w:rsid w:val="00E320F8"/>
    <w:rsid w:val="00E62DC4"/>
    <w:rsid w:val="00E63BE7"/>
    <w:rsid w:val="00E6456D"/>
    <w:rsid w:val="00E65474"/>
    <w:rsid w:val="00EB2628"/>
    <w:rsid w:val="00F3030D"/>
    <w:rsid w:val="00F70975"/>
    <w:rsid w:val="00FA3640"/>
    <w:rsid w:val="00FB7B51"/>
    <w:rsid w:val="00FC0997"/>
    <w:rsid w:val="00FC391D"/>
    <w:rsid w:val="00FD2ACE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2C506-C0EC-41C8-8026-5060CF5F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1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05C"/>
  </w:style>
  <w:style w:type="paragraph" w:styleId="a8">
    <w:name w:val="footer"/>
    <w:basedOn w:val="a"/>
    <w:link w:val="a9"/>
    <w:uiPriority w:val="99"/>
    <w:unhideWhenUsed/>
    <w:rsid w:val="00741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8</cp:revision>
  <cp:lastPrinted>2021-11-01T06:31:00Z</cp:lastPrinted>
  <dcterms:created xsi:type="dcterms:W3CDTF">2021-10-29T04:35:00Z</dcterms:created>
  <dcterms:modified xsi:type="dcterms:W3CDTF">2021-11-02T04:40:00Z</dcterms:modified>
</cp:coreProperties>
</file>