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438" w:rsidRDefault="00174438" w:rsidP="001A789E">
      <w:pPr>
        <w:pStyle w:val="a9"/>
        <w:tabs>
          <w:tab w:val="left" w:pos="567"/>
        </w:tabs>
        <w:ind w:left="-284" w:firstLine="568"/>
        <w:outlineLvl w:val="0"/>
      </w:pPr>
      <w:r>
        <w:t>П</w:t>
      </w:r>
      <w:r w:rsidR="00E824EA">
        <w:t>ояснительная записка</w:t>
      </w:r>
    </w:p>
    <w:p w:rsidR="00174438" w:rsidRDefault="00174438" w:rsidP="001A789E">
      <w:pPr>
        <w:tabs>
          <w:tab w:val="left" w:pos="567"/>
        </w:tabs>
        <w:ind w:left="-284" w:firstLine="568"/>
        <w:jc w:val="center"/>
        <w:rPr>
          <w:b/>
          <w:bCs/>
        </w:rPr>
      </w:pPr>
      <w:r>
        <w:rPr>
          <w:b/>
          <w:bCs/>
        </w:rPr>
        <w:t>об исполнении бюджета муниципального образования МО «Александровский район» за 201</w:t>
      </w:r>
      <w:r w:rsidR="008555F3">
        <w:rPr>
          <w:b/>
          <w:bCs/>
        </w:rPr>
        <w:t>4</w:t>
      </w:r>
      <w:r w:rsidR="004571E5" w:rsidRPr="004571E5">
        <w:rPr>
          <w:b/>
          <w:bCs/>
        </w:rPr>
        <w:t xml:space="preserve"> </w:t>
      </w:r>
      <w:r>
        <w:rPr>
          <w:b/>
          <w:bCs/>
        </w:rPr>
        <w:t>год</w:t>
      </w:r>
    </w:p>
    <w:p w:rsidR="00B73013" w:rsidRDefault="009C33B7" w:rsidP="001A789E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9C33B7">
        <w:t xml:space="preserve">Отчет об исполнении бюджета </w:t>
      </w:r>
      <w:r w:rsidR="007D5BB5">
        <w:t>район</w:t>
      </w:r>
      <w:r w:rsidR="00B73013">
        <w:t>а</w:t>
      </w:r>
      <w:r w:rsidR="007D5BB5">
        <w:t xml:space="preserve"> </w:t>
      </w:r>
      <w:r w:rsidRPr="009C33B7">
        <w:t>за 201</w:t>
      </w:r>
      <w:r w:rsidR="00651953">
        <w:t>4</w:t>
      </w:r>
      <w:r w:rsidRPr="009C33B7">
        <w:t xml:space="preserve"> год сформирован на основани</w:t>
      </w:r>
      <w:r w:rsidR="00B73013">
        <w:t>и</w:t>
      </w:r>
      <w:r w:rsidRPr="009C33B7">
        <w:t xml:space="preserve"> </w:t>
      </w:r>
      <w:r w:rsidRPr="00493AE4">
        <w:rPr>
          <w:color w:val="000000"/>
        </w:rPr>
        <w:t>сводной бюджетной отчетности главных распорядителей бюджетных средств, главных</w:t>
      </w:r>
      <w:r w:rsidRPr="009C33B7">
        <w:t xml:space="preserve"> администраторов доходов бюджета и главных администраторов источников финансир</w:t>
      </w:r>
      <w:r w:rsidRPr="009C33B7">
        <w:t>о</w:t>
      </w:r>
      <w:r w:rsidRPr="009C33B7">
        <w:t>вания дефицита бюджета в соответствии с бюджетной классификацией</w:t>
      </w:r>
      <w:r w:rsidR="00B73013">
        <w:t>,</w:t>
      </w:r>
      <w:r w:rsidRPr="007D5BB5">
        <w:t xml:space="preserve"> </w:t>
      </w:r>
      <w:r w:rsidR="007D5BB5" w:rsidRPr="00493AE4">
        <w:rPr>
          <w:color w:val="000000"/>
        </w:rPr>
        <w:t xml:space="preserve">утвержденной Приказом Министерства Финансов </w:t>
      </w:r>
      <w:r w:rsidR="00B73013" w:rsidRPr="00493AE4">
        <w:rPr>
          <w:color w:val="000000"/>
        </w:rPr>
        <w:t>РФ</w:t>
      </w:r>
      <w:r w:rsidR="00D54BD5" w:rsidRPr="00493AE4">
        <w:rPr>
          <w:color w:val="000000"/>
        </w:rPr>
        <w:t xml:space="preserve"> № </w:t>
      </w:r>
      <w:r w:rsidR="00651953" w:rsidRPr="00493AE4">
        <w:rPr>
          <w:rFonts w:eastAsia="Calibri"/>
          <w:color w:val="000000"/>
        </w:rPr>
        <w:t>12</w:t>
      </w:r>
      <w:r w:rsidR="006F428C" w:rsidRPr="00493AE4">
        <w:rPr>
          <w:rFonts w:eastAsia="Calibri"/>
          <w:color w:val="000000"/>
        </w:rPr>
        <w:t>1</w:t>
      </w:r>
      <w:r w:rsidR="00B73013" w:rsidRPr="00493AE4">
        <w:rPr>
          <w:rFonts w:eastAsia="Calibri"/>
          <w:color w:val="000000"/>
        </w:rPr>
        <w:t>н "Об утверждении</w:t>
      </w:r>
      <w:r w:rsidR="00B73013">
        <w:rPr>
          <w:rFonts w:eastAsia="Calibri"/>
        </w:rPr>
        <w:t xml:space="preserve"> Указаний о порядке применения бюджетной классификации Российской Федерации</w:t>
      </w:r>
      <w:r w:rsidR="00651953">
        <w:rPr>
          <w:rFonts w:eastAsia="Calibri"/>
        </w:rPr>
        <w:t xml:space="preserve"> на 2014 год и плановый период 2015</w:t>
      </w:r>
      <w:r w:rsidR="006F428C">
        <w:rPr>
          <w:rFonts w:eastAsia="Calibri"/>
        </w:rPr>
        <w:t xml:space="preserve"> и 201</w:t>
      </w:r>
      <w:r w:rsidR="00651953">
        <w:rPr>
          <w:rFonts w:eastAsia="Calibri"/>
        </w:rPr>
        <w:t>6</w:t>
      </w:r>
      <w:r w:rsidR="006F428C">
        <w:rPr>
          <w:rFonts w:eastAsia="Calibri"/>
        </w:rPr>
        <w:t xml:space="preserve"> годов</w:t>
      </w:r>
      <w:r w:rsidR="00DF6C1F">
        <w:rPr>
          <w:rFonts w:eastAsia="Calibri"/>
        </w:rPr>
        <w:t>»</w:t>
      </w:r>
      <w:r w:rsidR="00B73013" w:rsidRPr="00B73013">
        <w:rPr>
          <w:rFonts w:eastAsia="Calibri"/>
        </w:rPr>
        <w:t xml:space="preserve"> </w:t>
      </w:r>
      <w:r w:rsidR="00651953">
        <w:rPr>
          <w:rFonts w:eastAsia="Calibri"/>
        </w:rPr>
        <w:t>от 16</w:t>
      </w:r>
      <w:r w:rsidR="00B73013">
        <w:rPr>
          <w:rFonts w:eastAsia="Calibri"/>
        </w:rPr>
        <w:t xml:space="preserve"> декабря 201</w:t>
      </w:r>
      <w:r w:rsidR="00651953">
        <w:rPr>
          <w:rFonts w:eastAsia="Calibri"/>
        </w:rPr>
        <w:t>3</w:t>
      </w:r>
      <w:r w:rsidR="00B73013">
        <w:rPr>
          <w:rFonts w:eastAsia="Calibri"/>
        </w:rPr>
        <w:t xml:space="preserve"> г.</w:t>
      </w:r>
    </w:p>
    <w:p w:rsidR="00007D43" w:rsidRPr="00005B92" w:rsidRDefault="007D5BB5" w:rsidP="001A789E">
      <w:pPr>
        <w:tabs>
          <w:tab w:val="left" w:pos="567"/>
          <w:tab w:val="left" w:pos="2127"/>
        </w:tabs>
        <w:ind w:firstLine="540"/>
        <w:jc w:val="both"/>
      </w:pPr>
      <w:r>
        <w:t>В течение года в решение Думы Александровского района «О бюджете муниц</w:t>
      </w:r>
      <w:r>
        <w:t>и</w:t>
      </w:r>
      <w:r>
        <w:t>пального образования «Александровский район на 201</w:t>
      </w:r>
      <w:r w:rsidR="00651953">
        <w:t>4</w:t>
      </w:r>
      <w:r>
        <w:t xml:space="preserve"> год</w:t>
      </w:r>
      <w:r w:rsidR="00D54BD5">
        <w:t xml:space="preserve"> и </w:t>
      </w:r>
      <w:r w:rsidR="00651953">
        <w:t>плановый период на 2015 и 2016</w:t>
      </w:r>
      <w:r w:rsidR="00D54BD5">
        <w:t xml:space="preserve"> годов</w:t>
      </w:r>
      <w:r>
        <w:t>» внесено</w:t>
      </w:r>
      <w:r w:rsidRPr="00FC043D">
        <w:rPr>
          <w:color w:val="000000"/>
        </w:rPr>
        <w:t xml:space="preserve"> </w:t>
      </w:r>
      <w:r w:rsidR="009D10F3" w:rsidRPr="00FC043D">
        <w:rPr>
          <w:color w:val="000000"/>
        </w:rPr>
        <w:t>3</w:t>
      </w:r>
      <w:r w:rsidR="009D10F3">
        <w:t xml:space="preserve"> изменения</w:t>
      </w:r>
      <w:r>
        <w:t xml:space="preserve">. В результате вносимых изменений доходы </w:t>
      </w:r>
      <w:r w:rsidR="00E27E10">
        <w:t xml:space="preserve">бюджета </w:t>
      </w:r>
      <w:r>
        <w:t xml:space="preserve">увеличены на </w:t>
      </w:r>
      <w:r w:rsidR="004A5EE3">
        <w:rPr>
          <w:color w:val="000000"/>
        </w:rPr>
        <w:t>90</w:t>
      </w:r>
      <w:r w:rsidR="00BE695D">
        <w:rPr>
          <w:color w:val="000000"/>
        </w:rPr>
        <w:t xml:space="preserve"> </w:t>
      </w:r>
      <w:r w:rsidR="004A5EE3">
        <w:rPr>
          <w:color w:val="000000"/>
        </w:rPr>
        <w:t>535,2</w:t>
      </w:r>
      <w:r w:rsidRPr="00B74F6D">
        <w:rPr>
          <w:color w:val="000000"/>
        </w:rPr>
        <w:t>тыс</w:t>
      </w:r>
      <w:r w:rsidRPr="00A37FA9">
        <w:t>. руб.</w:t>
      </w:r>
      <w:r w:rsidR="004A5EE3">
        <w:t xml:space="preserve">, </w:t>
      </w:r>
      <w:r w:rsidR="00A37FA9" w:rsidRPr="00A37FA9">
        <w:t xml:space="preserve">расходы </w:t>
      </w:r>
      <w:r w:rsidR="00E27E10">
        <w:t xml:space="preserve">бюджета </w:t>
      </w:r>
      <w:r w:rsidR="005B136C" w:rsidRPr="005B136C">
        <w:t>увеличены</w:t>
      </w:r>
      <w:r w:rsidR="00A37FA9" w:rsidRPr="00A37FA9">
        <w:t xml:space="preserve"> </w:t>
      </w:r>
      <w:r w:rsidR="00005B92">
        <w:t>на 107</w:t>
      </w:r>
      <w:r w:rsidR="00BE695D">
        <w:t xml:space="preserve"> </w:t>
      </w:r>
      <w:r w:rsidR="00005B92">
        <w:t>867,</w:t>
      </w:r>
      <w:r w:rsidR="00005B92" w:rsidRPr="00005B92">
        <w:t>2</w:t>
      </w:r>
      <w:r w:rsidR="00A37FA9" w:rsidRPr="00005B92">
        <w:t xml:space="preserve"> тыс. рублей или</w:t>
      </w:r>
      <w:r w:rsidR="00005B92" w:rsidRPr="00005B92">
        <w:t xml:space="preserve"> 24,5%, </w:t>
      </w:r>
      <w:r w:rsidR="00A37FA9" w:rsidRPr="00005B92">
        <w:t xml:space="preserve"> дефицит</w:t>
      </w:r>
      <w:r w:rsidR="00E0502F" w:rsidRPr="00005B92">
        <w:t xml:space="preserve"> увеличен </w:t>
      </w:r>
      <w:r w:rsidR="00A37FA9" w:rsidRPr="00005B92">
        <w:t xml:space="preserve">на </w:t>
      </w:r>
      <w:r w:rsidR="00005B92" w:rsidRPr="00005B92">
        <w:t>17</w:t>
      </w:r>
      <w:r w:rsidR="00BE695D">
        <w:t xml:space="preserve"> </w:t>
      </w:r>
      <w:r w:rsidR="00005B92" w:rsidRPr="00005B92">
        <w:t>332,0</w:t>
      </w:r>
      <w:r w:rsidR="00A37FA9" w:rsidRPr="00005B92">
        <w:t>тыс. рублей</w:t>
      </w:r>
      <w:r w:rsidR="007A3C56" w:rsidRPr="00005B92">
        <w:t xml:space="preserve"> (Таблица 1).</w:t>
      </w:r>
    </w:p>
    <w:p w:rsidR="00421621" w:rsidRDefault="00421621" w:rsidP="001A789E">
      <w:pPr>
        <w:tabs>
          <w:tab w:val="left" w:pos="567"/>
          <w:tab w:val="left" w:pos="2127"/>
        </w:tabs>
        <w:jc w:val="right"/>
        <w:rPr>
          <w:b/>
          <w:i/>
          <w:sz w:val="22"/>
          <w:szCs w:val="22"/>
        </w:rPr>
      </w:pPr>
    </w:p>
    <w:p w:rsidR="00D75C85" w:rsidRPr="00053EAE" w:rsidRDefault="00421621" w:rsidP="001A789E">
      <w:pPr>
        <w:tabs>
          <w:tab w:val="left" w:pos="567"/>
          <w:tab w:val="left" w:pos="2127"/>
        </w:tabs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Изменение основных параметров бюджета района в течени</w:t>
      </w:r>
      <w:r w:rsidR="00C31ECE">
        <w:rPr>
          <w:b/>
          <w:i/>
          <w:sz w:val="22"/>
          <w:szCs w:val="22"/>
        </w:rPr>
        <w:t>е</w:t>
      </w:r>
      <w:r w:rsidR="009D10F3">
        <w:rPr>
          <w:b/>
          <w:i/>
          <w:sz w:val="22"/>
          <w:szCs w:val="22"/>
        </w:rPr>
        <w:t xml:space="preserve"> 2014</w:t>
      </w:r>
      <w:r>
        <w:rPr>
          <w:b/>
          <w:i/>
          <w:sz w:val="22"/>
          <w:szCs w:val="22"/>
        </w:rPr>
        <w:t xml:space="preserve"> года </w:t>
      </w:r>
      <w:r w:rsidR="00CC0D67" w:rsidRPr="00053EAE">
        <w:rPr>
          <w:b/>
          <w:i/>
          <w:sz w:val="22"/>
          <w:szCs w:val="22"/>
        </w:rPr>
        <w:t xml:space="preserve">Таблица 1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191"/>
        <w:gridCol w:w="1077"/>
        <w:gridCol w:w="1077"/>
        <w:gridCol w:w="1049"/>
        <w:gridCol w:w="992"/>
      </w:tblGrid>
      <w:tr w:rsidR="006F0038" w:rsidRPr="0000764D" w:rsidTr="00065F39">
        <w:trPr>
          <w:trHeight w:val="113"/>
          <w:tblHeader/>
        </w:trPr>
        <w:tc>
          <w:tcPr>
            <w:tcW w:w="3828" w:type="dxa"/>
            <w:vMerge w:val="restart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before="120"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Наименование источника</w:t>
            </w:r>
          </w:p>
        </w:tc>
        <w:tc>
          <w:tcPr>
            <w:tcW w:w="1191" w:type="dxa"/>
            <w:vMerge w:val="restart"/>
            <w:vAlign w:val="center"/>
          </w:tcPr>
          <w:p w:rsidR="006F0038" w:rsidRPr="00421621" w:rsidRDefault="009D10F3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на 2014 г. в редакции от 25.12.2013</w:t>
            </w:r>
            <w:r w:rsidR="006F0038" w:rsidRPr="00421621">
              <w:rPr>
                <w:sz w:val="20"/>
                <w:szCs w:val="20"/>
              </w:rPr>
              <w:t>г.</w:t>
            </w:r>
            <w:r w:rsidR="00421621" w:rsidRPr="00421621">
              <w:rPr>
                <w:b/>
                <w:i/>
                <w:sz w:val="20"/>
                <w:szCs w:val="20"/>
              </w:rPr>
              <w:t xml:space="preserve"> </w:t>
            </w:r>
            <w:r w:rsidR="00421621" w:rsidRPr="00421621">
              <w:rPr>
                <w:sz w:val="20"/>
                <w:szCs w:val="20"/>
              </w:rPr>
              <w:t>(тыс. руб.)</w:t>
            </w:r>
          </w:p>
        </w:tc>
        <w:tc>
          <w:tcPr>
            <w:tcW w:w="1077" w:type="dxa"/>
            <w:vMerge w:val="restart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Всего вн</w:t>
            </w:r>
            <w:r w:rsidRPr="00421621">
              <w:rPr>
                <w:sz w:val="20"/>
                <w:szCs w:val="20"/>
              </w:rPr>
              <w:t>е</w:t>
            </w:r>
            <w:r w:rsidRPr="00421621">
              <w:rPr>
                <w:sz w:val="20"/>
                <w:szCs w:val="20"/>
              </w:rPr>
              <w:t>сено изм</w:t>
            </w:r>
            <w:r w:rsidRPr="00421621">
              <w:rPr>
                <w:sz w:val="20"/>
                <w:szCs w:val="20"/>
              </w:rPr>
              <w:t>е</w:t>
            </w:r>
            <w:r w:rsidRPr="00421621">
              <w:rPr>
                <w:sz w:val="20"/>
                <w:szCs w:val="20"/>
              </w:rPr>
              <w:t>нений в 201</w:t>
            </w:r>
            <w:r w:rsidR="009D10F3">
              <w:rPr>
                <w:sz w:val="20"/>
                <w:szCs w:val="20"/>
              </w:rPr>
              <w:t>4</w:t>
            </w:r>
            <w:r w:rsidRPr="00421621">
              <w:rPr>
                <w:sz w:val="20"/>
                <w:szCs w:val="20"/>
              </w:rPr>
              <w:t xml:space="preserve"> г.</w:t>
            </w:r>
            <w:r w:rsidR="00421621" w:rsidRPr="00421621">
              <w:rPr>
                <w:sz w:val="20"/>
                <w:szCs w:val="20"/>
              </w:rPr>
              <w:t xml:space="preserve"> (тыс. руб.)</w:t>
            </w:r>
          </w:p>
        </w:tc>
        <w:tc>
          <w:tcPr>
            <w:tcW w:w="2126" w:type="dxa"/>
            <w:gridSpan w:val="2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vMerge w:val="restart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Бюджет</w:t>
            </w:r>
          </w:p>
          <w:p w:rsidR="006F0038" w:rsidRPr="00421621" w:rsidRDefault="009D1941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2014</w:t>
            </w:r>
            <w:r w:rsidR="006F0038" w:rsidRPr="00421621">
              <w:rPr>
                <w:sz w:val="20"/>
                <w:szCs w:val="20"/>
              </w:rPr>
              <w:t xml:space="preserve"> г.</w:t>
            </w:r>
          </w:p>
        </w:tc>
      </w:tr>
      <w:tr w:rsidR="006F0038" w:rsidRPr="0000764D" w:rsidTr="00065F39">
        <w:trPr>
          <w:trHeight w:val="113"/>
          <w:tblHeader/>
        </w:trPr>
        <w:tc>
          <w:tcPr>
            <w:tcW w:w="3828" w:type="dxa"/>
            <w:vMerge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before="120" w:line="240" w:lineRule="atLeast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Merge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Измен</w:t>
            </w:r>
            <w:r w:rsidR="009D10F3">
              <w:rPr>
                <w:sz w:val="20"/>
                <w:szCs w:val="20"/>
              </w:rPr>
              <w:t>ение бюджета в течение 2014</w:t>
            </w:r>
            <w:r w:rsidRPr="00421621">
              <w:rPr>
                <w:sz w:val="20"/>
                <w:szCs w:val="20"/>
              </w:rPr>
              <w:t>г.</w:t>
            </w:r>
            <w:r w:rsidR="00421621" w:rsidRPr="00421621">
              <w:rPr>
                <w:sz w:val="20"/>
                <w:szCs w:val="20"/>
              </w:rPr>
              <w:t xml:space="preserve"> (тыс. руб.)</w:t>
            </w:r>
          </w:p>
        </w:tc>
        <w:tc>
          <w:tcPr>
            <w:tcW w:w="1049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В соотве</w:t>
            </w:r>
            <w:r w:rsidRPr="00421621">
              <w:rPr>
                <w:sz w:val="20"/>
                <w:szCs w:val="20"/>
              </w:rPr>
              <w:t>т</w:t>
            </w:r>
            <w:r w:rsidRPr="00421621">
              <w:rPr>
                <w:sz w:val="20"/>
                <w:szCs w:val="20"/>
              </w:rPr>
              <w:t>ствие п.3 ст. 232 БК РФ</w:t>
            </w:r>
            <w:r w:rsidR="00421621" w:rsidRPr="00421621">
              <w:rPr>
                <w:sz w:val="20"/>
                <w:szCs w:val="20"/>
              </w:rPr>
              <w:t xml:space="preserve"> (тыс. руб.)</w:t>
            </w:r>
          </w:p>
        </w:tc>
        <w:tc>
          <w:tcPr>
            <w:tcW w:w="992" w:type="dxa"/>
            <w:vMerge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caps/>
                <w:sz w:val="20"/>
                <w:szCs w:val="20"/>
              </w:rPr>
            </w:pPr>
          </w:p>
        </w:tc>
      </w:tr>
      <w:tr w:rsidR="006F0038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Доходы бюджета, всего</w:t>
            </w:r>
          </w:p>
        </w:tc>
        <w:tc>
          <w:tcPr>
            <w:tcW w:w="1191" w:type="dxa"/>
            <w:vAlign w:val="center"/>
          </w:tcPr>
          <w:p w:rsidR="006F0038" w:rsidRPr="00421621" w:rsidRDefault="00297641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440151,9</w:t>
            </w:r>
          </w:p>
        </w:tc>
        <w:tc>
          <w:tcPr>
            <w:tcW w:w="1077" w:type="dxa"/>
            <w:vAlign w:val="center"/>
          </w:tcPr>
          <w:p w:rsidR="006F0038" w:rsidRPr="00421621" w:rsidRDefault="00297641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90535,2</w:t>
            </w:r>
          </w:p>
        </w:tc>
        <w:tc>
          <w:tcPr>
            <w:tcW w:w="1077" w:type="dxa"/>
            <w:vAlign w:val="center"/>
          </w:tcPr>
          <w:p w:rsidR="006F0038" w:rsidRPr="00421621" w:rsidRDefault="000E5ABA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="00E97640">
              <w:rPr>
                <w:sz w:val="20"/>
                <w:szCs w:val="20"/>
              </w:rPr>
              <w:t>461,8</w:t>
            </w:r>
          </w:p>
        </w:tc>
        <w:tc>
          <w:tcPr>
            <w:tcW w:w="1049" w:type="dxa"/>
            <w:vAlign w:val="center"/>
          </w:tcPr>
          <w:p w:rsidR="006F0038" w:rsidRPr="00421621" w:rsidRDefault="000F52FE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7641">
              <w:rPr>
                <w:sz w:val="20"/>
                <w:szCs w:val="20"/>
              </w:rPr>
              <w:t>2926,6</w:t>
            </w:r>
          </w:p>
        </w:tc>
        <w:tc>
          <w:tcPr>
            <w:tcW w:w="992" w:type="dxa"/>
            <w:vAlign w:val="center"/>
          </w:tcPr>
          <w:p w:rsidR="006F0038" w:rsidRPr="00421621" w:rsidRDefault="006150FD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530687,</w:t>
            </w:r>
            <w:r w:rsidR="005B79AE">
              <w:rPr>
                <w:sz w:val="20"/>
                <w:szCs w:val="20"/>
              </w:rPr>
              <w:t>1</w:t>
            </w:r>
          </w:p>
        </w:tc>
      </w:tr>
      <w:tr w:rsidR="006F0038" w:rsidRPr="003D30A0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в том числе:</w:t>
            </w:r>
          </w:p>
        </w:tc>
        <w:tc>
          <w:tcPr>
            <w:tcW w:w="1191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</w:p>
        </w:tc>
      </w:tr>
      <w:tr w:rsidR="006F0038" w:rsidRPr="003D30A0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Н</w:t>
            </w:r>
            <w:r w:rsidRPr="00421621">
              <w:rPr>
                <w:i/>
                <w:sz w:val="20"/>
                <w:szCs w:val="20"/>
              </w:rPr>
              <w:t>алоговые и неналоговые доходы</w:t>
            </w:r>
          </w:p>
        </w:tc>
        <w:tc>
          <w:tcPr>
            <w:tcW w:w="1191" w:type="dxa"/>
            <w:vAlign w:val="center"/>
          </w:tcPr>
          <w:p w:rsidR="006F0038" w:rsidRPr="00421621" w:rsidRDefault="00297641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177543,2</w:t>
            </w:r>
          </w:p>
        </w:tc>
        <w:tc>
          <w:tcPr>
            <w:tcW w:w="1077" w:type="dxa"/>
            <w:vAlign w:val="center"/>
          </w:tcPr>
          <w:p w:rsidR="006F0038" w:rsidRPr="00421621" w:rsidRDefault="00297641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-8650,4</w:t>
            </w:r>
          </w:p>
        </w:tc>
        <w:tc>
          <w:tcPr>
            <w:tcW w:w="1077" w:type="dxa"/>
            <w:vAlign w:val="center"/>
          </w:tcPr>
          <w:p w:rsidR="006F0038" w:rsidRPr="00421621" w:rsidRDefault="00297641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-8650,4</w:t>
            </w:r>
          </w:p>
        </w:tc>
        <w:tc>
          <w:tcPr>
            <w:tcW w:w="1049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0038" w:rsidRPr="00421621" w:rsidRDefault="006150FD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114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168892,8</w:t>
            </w:r>
          </w:p>
        </w:tc>
      </w:tr>
      <w:tr w:rsidR="006F0038" w:rsidRPr="00B37FE1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191" w:type="dxa"/>
            <w:vAlign w:val="center"/>
          </w:tcPr>
          <w:p w:rsidR="006F0038" w:rsidRPr="00421621" w:rsidRDefault="00297641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92829,5</w:t>
            </w:r>
          </w:p>
        </w:tc>
        <w:tc>
          <w:tcPr>
            <w:tcW w:w="1077" w:type="dxa"/>
            <w:vAlign w:val="center"/>
          </w:tcPr>
          <w:p w:rsidR="006F0038" w:rsidRPr="00421621" w:rsidRDefault="00297641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1195,6</w:t>
            </w:r>
          </w:p>
        </w:tc>
        <w:tc>
          <w:tcPr>
            <w:tcW w:w="1077" w:type="dxa"/>
            <w:vAlign w:val="center"/>
          </w:tcPr>
          <w:p w:rsidR="006F0038" w:rsidRPr="00421621" w:rsidRDefault="00297641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1195,6</w:t>
            </w:r>
          </w:p>
        </w:tc>
        <w:tc>
          <w:tcPr>
            <w:tcW w:w="1049" w:type="dxa"/>
            <w:vAlign w:val="center"/>
          </w:tcPr>
          <w:p w:rsidR="006F0038" w:rsidRPr="00421621" w:rsidRDefault="006F0038" w:rsidP="00065F39">
            <w:pPr>
              <w:pStyle w:val="23"/>
              <w:tabs>
                <w:tab w:val="left" w:pos="567"/>
                <w:tab w:val="left" w:pos="2189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0038" w:rsidRPr="00421621" w:rsidRDefault="009D1941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94025,</w:t>
            </w:r>
            <w:r w:rsidR="00297641">
              <w:rPr>
                <w:color w:val="auto"/>
                <w:sz w:val="20"/>
                <w:szCs w:val="20"/>
              </w:rPr>
              <w:t>1</w:t>
            </w:r>
          </w:p>
        </w:tc>
      </w:tr>
      <w:tr w:rsidR="006F0038" w:rsidRPr="00A218D3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191" w:type="dxa"/>
            <w:vAlign w:val="center"/>
          </w:tcPr>
          <w:p w:rsidR="006F0038" w:rsidRPr="00421621" w:rsidRDefault="00297641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84713,7</w:t>
            </w:r>
          </w:p>
        </w:tc>
        <w:tc>
          <w:tcPr>
            <w:tcW w:w="1077" w:type="dxa"/>
            <w:vAlign w:val="center"/>
          </w:tcPr>
          <w:p w:rsidR="006F0038" w:rsidRPr="00421621" w:rsidRDefault="00297641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-9846,0</w:t>
            </w:r>
          </w:p>
        </w:tc>
        <w:tc>
          <w:tcPr>
            <w:tcW w:w="1077" w:type="dxa"/>
            <w:vAlign w:val="center"/>
          </w:tcPr>
          <w:p w:rsidR="006F0038" w:rsidRPr="00421621" w:rsidRDefault="00297641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-9846,0</w:t>
            </w:r>
          </w:p>
        </w:tc>
        <w:tc>
          <w:tcPr>
            <w:tcW w:w="1049" w:type="dxa"/>
            <w:vAlign w:val="center"/>
          </w:tcPr>
          <w:p w:rsidR="006F0038" w:rsidRPr="00421621" w:rsidRDefault="006F0038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0038" w:rsidRPr="00421621" w:rsidRDefault="00297641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74867,7</w:t>
            </w:r>
          </w:p>
        </w:tc>
      </w:tr>
      <w:tr w:rsidR="006F0038" w:rsidRPr="003D30A0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i/>
                <w:sz w:val="20"/>
                <w:szCs w:val="20"/>
              </w:rPr>
            </w:pPr>
            <w:r w:rsidRPr="00421621">
              <w:rPr>
                <w:i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1" w:type="dxa"/>
            <w:vAlign w:val="center"/>
          </w:tcPr>
          <w:p w:rsidR="006F0038" w:rsidRPr="00421621" w:rsidRDefault="009D10F3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262608,7</w:t>
            </w:r>
          </w:p>
        </w:tc>
        <w:tc>
          <w:tcPr>
            <w:tcW w:w="1077" w:type="dxa"/>
            <w:vAlign w:val="center"/>
          </w:tcPr>
          <w:p w:rsidR="006F0038" w:rsidRPr="00421621" w:rsidRDefault="00297641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99185,6</w:t>
            </w:r>
          </w:p>
        </w:tc>
        <w:tc>
          <w:tcPr>
            <w:tcW w:w="1077" w:type="dxa"/>
            <w:vAlign w:val="center"/>
          </w:tcPr>
          <w:p w:rsidR="006F0038" w:rsidRPr="00421621" w:rsidRDefault="004553E9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102112,2</w:t>
            </w:r>
          </w:p>
        </w:tc>
        <w:tc>
          <w:tcPr>
            <w:tcW w:w="1049" w:type="dxa"/>
            <w:vAlign w:val="center"/>
          </w:tcPr>
          <w:p w:rsidR="006F0038" w:rsidRPr="00421621" w:rsidRDefault="004553E9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-2926,6</w:t>
            </w:r>
          </w:p>
        </w:tc>
        <w:tc>
          <w:tcPr>
            <w:tcW w:w="992" w:type="dxa"/>
            <w:vAlign w:val="center"/>
          </w:tcPr>
          <w:p w:rsidR="006F0038" w:rsidRPr="00421621" w:rsidRDefault="006150FD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361794,</w:t>
            </w:r>
            <w:r w:rsidR="00297641">
              <w:rPr>
                <w:i/>
                <w:sz w:val="20"/>
                <w:szCs w:val="20"/>
              </w:rPr>
              <w:t>3</w:t>
            </w:r>
          </w:p>
        </w:tc>
      </w:tr>
      <w:tr w:rsidR="006F0038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1" w:type="dxa"/>
            <w:vAlign w:val="center"/>
          </w:tcPr>
          <w:p w:rsidR="006F0038" w:rsidRPr="00421621" w:rsidRDefault="009D10F3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262608,7</w:t>
            </w:r>
          </w:p>
        </w:tc>
        <w:tc>
          <w:tcPr>
            <w:tcW w:w="1077" w:type="dxa"/>
            <w:vAlign w:val="center"/>
          </w:tcPr>
          <w:p w:rsidR="006F0038" w:rsidRPr="00421621" w:rsidRDefault="002C1A73" w:rsidP="00065F39">
            <w:pPr>
              <w:tabs>
                <w:tab w:val="left" w:pos="56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87032,4</w:t>
            </w:r>
          </w:p>
        </w:tc>
        <w:tc>
          <w:tcPr>
            <w:tcW w:w="1077" w:type="dxa"/>
            <w:vAlign w:val="center"/>
          </w:tcPr>
          <w:p w:rsidR="006F0038" w:rsidRPr="00421621" w:rsidRDefault="002C1A73" w:rsidP="00065F39">
            <w:pPr>
              <w:tabs>
                <w:tab w:val="left" w:pos="56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89959,0</w:t>
            </w:r>
          </w:p>
        </w:tc>
        <w:tc>
          <w:tcPr>
            <w:tcW w:w="1049" w:type="dxa"/>
            <w:vAlign w:val="center"/>
          </w:tcPr>
          <w:p w:rsidR="006F0038" w:rsidRPr="00421621" w:rsidRDefault="004553E9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-2926,6</w:t>
            </w:r>
          </w:p>
        </w:tc>
        <w:tc>
          <w:tcPr>
            <w:tcW w:w="992" w:type="dxa"/>
            <w:vAlign w:val="center"/>
          </w:tcPr>
          <w:p w:rsidR="006F0038" w:rsidRPr="00421621" w:rsidRDefault="00E72EA9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  <w:r w:rsidR="002C1A73">
              <w:rPr>
                <w:sz w:val="20"/>
                <w:szCs w:val="20"/>
              </w:rPr>
              <w:t>641,1</w:t>
            </w:r>
          </w:p>
        </w:tc>
      </w:tr>
      <w:tr w:rsidR="006F0038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421621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91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6F0038" w:rsidRPr="00421621" w:rsidRDefault="002C1A73" w:rsidP="00065F39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16563,1</w:t>
            </w:r>
          </w:p>
        </w:tc>
        <w:tc>
          <w:tcPr>
            <w:tcW w:w="1077" w:type="dxa"/>
            <w:vAlign w:val="center"/>
          </w:tcPr>
          <w:p w:rsidR="006F0038" w:rsidRPr="00421621" w:rsidRDefault="002C1A73" w:rsidP="00065F39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16563,1</w:t>
            </w:r>
          </w:p>
        </w:tc>
        <w:tc>
          <w:tcPr>
            <w:tcW w:w="1049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0038" w:rsidRPr="00421621" w:rsidRDefault="002C1A73" w:rsidP="00065F39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16563,1</w:t>
            </w:r>
          </w:p>
        </w:tc>
      </w:tr>
      <w:tr w:rsidR="006F0038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left"/>
              <w:rPr>
                <w:color w:val="auto"/>
                <w:sz w:val="20"/>
                <w:szCs w:val="20"/>
              </w:rPr>
            </w:pPr>
            <w:r w:rsidRPr="00421621">
              <w:rPr>
                <w:color w:val="auto"/>
                <w:sz w:val="20"/>
                <w:szCs w:val="20"/>
              </w:rPr>
              <w:t>Доходы от возврата остатков субсидий и субвенций прошлых лет</w:t>
            </w:r>
          </w:p>
        </w:tc>
        <w:tc>
          <w:tcPr>
            <w:tcW w:w="1191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6F0038" w:rsidRPr="00421621" w:rsidRDefault="00E17BED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321</w:t>
            </w:r>
            <w:r w:rsidR="002C1A73">
              <w:rPr>
                <w:color w:val="auto"/>
                <w:sz w:val="20"/>
                <w:szCs w:val="20"/>
              </w:rPr>
              <w:t>,5</w:t>
            </w:r>
          </w:p>
        </w:tc>
        <w:tc>
          <w:tcPr>
            <w:tcW w:w="1077" w:type="dxa"/>
            <w:vAlign w:val="center"/>
          </w:tcPr>
          <w:p w:rsidR="006F0038" w:rsidRPr="00421621" w:rsidRDefault="002C1A73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321,5</w:t>
            </w:r>
          </w:p>
        </w:tc>
        <w:tc>
          <w:tcPr>
            <w:tcW w:w="1049" w:type="dxa"/>
            <w:vAlign w:val="center"/>
          </w:tcPr>
          <w:p w:rsidR="006F0038" w:rsidRPr="00421621" w:rsidRDefault="006F0038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0038" w:rsidRPr="00421621" w:rsidRDefault="009D1941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321,</w:t>
            </w:r>
            <w:r w:rsidR="002C1A73">
              <w:rPr>
                <w:color w:val="auto"/>
                <w:sz w:val="20"/>
                <w:szCs w:val="20"/>
              </w:rPr>
              <w:t>5</w:t>
            </w:r>
          </w:p>
        </w:tc>
      </w:tr>
      <w:tr w:rsidR="006F0038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left"/>
              <w:rPr>
                <w:color w:val="auto"/>
                <w:sz w:val="20"/>
                <w:szCs w:val="20"/>
              </w:rPr>
            </w:pPr>
            <w:r w:rsidRPr="00421621">
              <w:rPr>
                <w:color w:val="auto"/>
                <w:sz w:val="20"/>
                <w:szCs w:val="20"/>
              </w:rPr>
              <w:t>Возврат остатков субсидий и субвенций прошлых лет</w:t>
            </w:r>
          </w:p>
        </w:tc>
        <w:tc>
          <w:tcPr>
            <w:tcW w:w="1191" w:type="dxa"/>
            <w:vAlign w:val="center"/>
          </w:tcPr>
          <w:p w:rsidR="006F0038" w:rsidRPr="00421621" w:rsidRDefault="006F0038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6F0038" w:rsidRPr="00421621" w:rsidRDefault="00E17BED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-4731</w:t>
            </w:r>
            <w:r w:rsidR="002C1A73">
              <w:rPr>
                <w:color w:val="auto"/>
                <w:sz w:val="20"/>
                <w:szCs w:val="20"/>
              </w:rPr>
              <w:t>,4</w:t>
            </w:r>
          </w:p>
        </w:tc>
        <w:tc>
          <w:tcPr>
            <w:tcW w:w="1077" w:type="dxa"/>
            <w:vAlign w:val="center"/>
          </w:tcPr>
          <w:p w:rsidR="006F0038" w:rsidRPr="00421621" w:rsidRDefault="002C1A73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--4731,4</w:t>
            </w:r>
          </w:p>
        </w:tc>
        <w:tc>
          <w:tcPr>
            <w:tcW w:w="1049" w:type="dxa"/>
            <w:vAlign w:val="center"/>
          </w:tcPr>
          <w:p w:rsidR="006F0038" w:rsidRPr="00421621" w:rsidRDefault="006F0038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0038" w:rsidRPr="00421621" w:rsidRDefault="002C1A73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-4731,4</w:t>
            </w:r>
          </w:p>
        </w:tc>
      </w:tr>
      <w:tr w:rsidR="006F0038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left"/>
              <w:rPr>
                <w:color w:val="auto"/>
                <w:sz w:val="20"/>
                <w:szCs w:val="20"/>
              </w:rPr>
            </w:pPr>
            <w:r w:rsidRPr="00421621">
              <w:rPr>
                <w:color w:val="auto"/>
                <w:sz w:val="20"/>
                <w:szCs w:val="20"/>
              </w:rPr>
              <w:t>Расходы бюджета</w:t>
            </w:r>
          </w:p>
        </w:tc>
        <w:tc>
          <w:tcPr>
            <w:tcW w:w="1191" w:type="dxa"/>
            <w:vAlign w:val="center"/>
          </w:tcPr>
          <w:p w:rsidR="006F0038" w:rsidRPr="00421621" w:rsidRDefault="0026328E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440 151,9</w:t>
            </w:r>
          </w:p>
        </w:tc>
        <w:tc>
          <w:tcPr>
            <w:tcW w:w="1077" w:type="dxa"/>
            <w:vAlign w:val="center"/>
          </w:tcPr>
          <w:p w:rsidR="006F0038" w:rsidRPr="00421621" w:rsidRDefault="0026328E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107867,2</w:t>
            </w:r>
          </w:p>
        </w:tc>
        <w:tc>
          <w:tcPr>
            <w:tcW w:w="1077" w:type="dxa"/>
            <w:vAlign w:val="center"/>
          </w:tcPr>
          <w:p w:rsidR="006F0038" w:rsidRPr="00421621" w:rsidRDefault="00005B92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110793,8</w:t>
            </w:r>
          </w:p>
        </w:tc>
        <w:tc>
          <w:tcPr>
            <w:tcW w:w="1049" w:type="dxa"/>
            <w:vAlign w:val="center"/>
          </w:tcPr>
          <w:p w:rsidR="006F0038" w:rsidRPr="00421621" w:rsidRDefault="0096437E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-2926,6</w:t>
            </w:r>
          </w:p>
        </w:tc>
        <w:tc>
          <w:tcPr>
            <w:tcW w:w="992" w:type="dxa"/>
            <w:vAlign w:val="center"/>
          </w:tcPr>
          <w:p w:rsidR="006F0038" w:rsidRPr="00421621" w:rsidRDefault="0026328E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548019,1</w:t>
            </w:r>
          </w:p>
        </w:tc>
      </w:tr>
      <w:tr w:rsidR="006F0038" w:rsidTr="00065F39">
        <w:trPr>
          <w:trHeight w:val="20"/>
        </w:trPr>
        <w:tc>
          <w:tcPr>
            <w:tcW w:w="3828" w:type="dxa"/>
            <w:vAlign w:val="center"/>
            <w:hideMark/>
          </w:tcPr>
          <w:p w:rsidR="006F0038" w:rsidRPr="00421621" w:rsidRDefault="006F0038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left"/>
              <w:rPr>
                <w:color w:val="auto"/>
                <w:sz w:val="20"/>
                <w:szCs w:val="20"/>
              </w:rPr>
            </w:pPr>
            <w:r w:rsidRPr="00421621">
              <w:rPr>
                <w:color w:val="auto"/>
                <w:sz w:val="20"/>
                <w:szCs w:val="20"/>
              </w:rPr>
              <w:t xml:space="preserve">Дефицит (+), профицит </w:t>
            </w:r>
            <w:r w:rsidR="00185D85" w:rsidRPr="00421621">
              <w:rPr>
                <w:color w:val="auto"/>
                <w:sz w:val="20"/>
                <w:szCs w:val="20"/>
              </w:rPr>
              <w:t>(</w:t>
            </w:r>
            <w:r w:rsidRPr="00421621">
              <w:rPr>
                <w:color w:val="auto"/>
                <w:sz w:val="20"/>
                <w:szCs w:val="20"/>
              </w:rPr>
              <w:t>-</w:t>
            </w:r>
            <w:r w:rsidR="00185D85" w:rsidRPr="00421621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191" w:type="dxa"/>
            <w:vAlign w:val="center"/>
          </w:tcPr>
          <w:p w:rsidR="006F0038" w:rsidRPr="00421621" w:rsidRDefault="0026328E" w:rsidP="00065F39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  <w:vAlign w:val="center"/>
          </w:tcPr>
          <w:p w:rsidR="006F0038" w:rsidRPr="00421621" w:rsidRDefault="00005B92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-17332,0</w:t>
            </w:r>
          </w:p>
        </w:tc>
        <w:tc>
          <w:tcPr>
            <w:tcW w:w="1077" w:type="dxa"/>
            <w:vAlign w:val="center"/>
          </w:tcPr>
          <w:p w:rsidR="006F0038" w:rsidRPr="00421621" w:rsidRDefault="00005B92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-17332,0</w:t>
            </w:r>
          </w:p>
        </w:tc>
        <w:tc>
          <w:tcPr>
            <w:tcW w:w="1049" w:type="dxa"/>
            <w:vAlign w:val="center"/>
          </w:tcPr>
          <w:p w:rsidR="006F0038" w:rsidRPr="00421621" w:rsidRDefault="00005B92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F0038" w:rsidRPr="00421621" w:rsidRDefault="00005B92" w:rsidP="00065F39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-17332,0</w:t>
            </w:r>
          </w:p>
        </w:tc>
      </w:tr>
    </w:tbl>
    <w:p w:rsidR="00717CB1" w:rsidRDefault="00717CB1" w:rsidP="002A21B8">
      <w:pPr>
        <w:tabs>
          <w:tab w:val="left" w:pos="567"/>
          <w:tab w:val="left" w:pos="709"/>
          <w:tab w:val="left" w:pos="2127"/>
        </w:tabs>
        <w:spacing w:line="240" w:lineRule="atLeast"/>
        <w:ind w:firstLine="540"/>
        <w:jc w:val="both"/>
      </w:pPr>
    </w:p>
    <w:p w:rsidR="00180154" w:rsidRPr="009B6048" w:rsidRDefault="00E27E10" w:rsidP="002A21B8">
      <w:pPr>
        <w:tabs>
          <w:tab w:val="left" w:pos="567"/>
          <w:tab w:val="left" w:pos="709"/>
          <w:tab w:val="left" w:pos="2127"/>
        </w:tabs>
        <w:spacing w:line="240" w:lineRule="atLeast"/>
        <w:ind w:firstLine="540"/>
        <w:jc w:val="both"/>
      </w:pPr>
      <w:r w:rsidRPr="009B6048">
        <w:t xml:space="preserve">В связи с </w:t>
      </w:r>
      <w:r w:rsidR="00E77D36" w:rsidRPr="009B6048">
        <w:t>получением</w:t>
      </w:r>
      <w:r w:rsidRPr="009B6048">
        <w:t xml:space="preserve"> </w:t>
      </w:r>
      <w:r w:rsidR="00E77D36" w:rsidRPr="009B6048">
        <w:t xml:space="preserve">от главных распорядителей областного бюджета </w:t>
      </w:r>
      <w:r w:rsidRPr="009B6048">
        <w:t>в последних числах декабря 201</w:t>
      </w:r>
      <w:r w:rsidR="009B6048" w:rsidRPr="009B6048">
        <w:t>4</w:t>
      </w:r>
      <w:r w:rsidRPr="009B6048">
        <w:t xml:space="preserve"> года </w:t>
      </w:r>
      <w:r w:rsidR="00E77D36" w:rsidRPr="009B6048">
        <w:t>уведомлений по изменению бюджетных назначений</w:t>
      </w:r>
      <w:r w:rsidR="00F77735" w:rsidRPr="009B6048">
        <w:t>,</w:t>
      </w:r>
      <w:r w:rsidR="00E77D36" w:rsidRPr="009B6048">
        <w:t xml:space="preserve">  произв</w:t>
      </w:r>
      <w:r w:rsidR="00E77D36" w:rsidRPr="009B6048">
        <w:t>е</w:t>
      </w:r>
      <w:r w:rsidR="00E77D36" w:rsidRPr="009B6048">
        <w:t>дено уточнени</w:t>
      </w:r>
      <w:r w:rsidR="00F77735" w:rsidRPr="009B6048">
        <w:t>е бюджетной росписи без внесения</w:t>
      </w:r>
      <w:r w:rsidR="00E77D36" w:rsidRPr="009B6048">
        <w:t xml:space="preserve"> соответствующих поправок в текст Решения о бюджете</w:t>
      </w:r>
      <w:r w:rsidR="00F77735" w:rsidRPr="009B6048">
        <w:t xml:space="preserve"> по уменьшению доходов и расходов бюджета района</w:t>
      </w:r>
      <w:r w:rsidR="00415A87" w:rsidRPr="009B6048">
        <w:t xml:space="preserve"> на </w:t>
      </w:r>
      <w:r w:rsidR="00EC26FA">
        <w:t>2601,1</w:t>
      </w:r>
      <w:r w:rsidR="00415A87" w:rsidRPr="009B6048">
        <w:t xml:space="preserve"> тыс. рублей</w:t>
      </w:r>
      <w:r w:rsidR="00905BD2" w:rsidRPr="009B6048">
        <w:t>,</w:t>
      </w:r>
      <w:r w:rsidR="003063AC" w:rsidRPr="009B6048">
        <w:t xml:space="preserve"> в том числе:</w:t>
      </w:r>
    </w:p>
    <w:p w:rsidR="003063AC" w:rsidRPr="009B6048" w:rsidRDefault="00F77735" w:rsidP="002A21B8">
      <w:pPr>
        <w:pStyle w:val="af6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1276"/>
          <w:tab w:val="left" w:pos="1560"/>
        </w:tabs>
        <w:spacing w:line="240" w:lineRule="atLeast"/>
        <w:ind w:left="0" w:firstLine="540"/>
        <w:jc w:val="both"/>
      </w:pPr>
      <w:r w:rsidRPr="009B6048">
        <w:t xml:space="preserve">за счет </w:t>
      </w:r>
      <w:r w:rsidR="009B6048">
        <w:t>увеличения дотации на поддержку мер по сбалансированности бюджетов</w:t>
      </w:r>
      <w:r w:rsidRPr="009B6048">
        <w:rPr>
          <w:iCs/>
        </w:rPr>
        <w:t xml:space="preserve"> </w:t>
      </w:r>
      <w:r w:rsidR="009B6048">
        <w:rPr>
          <w:iCs/>
        </w:rPr>
        <w:t>–</w:t>
      </w:r>
      <w:r w:rsidRPr="009B6048">
        <w:rPr>
          <w:iCs/>
        </w:rPr>
        <w:t xml:space="preserve"> </w:t>
      </w:r>
      <w:r w:rsidR="009B6048">
        <w:rPr>
          <w:iCs/>
        </w:rPr>
        <w:t>61,7</w:t>
      </w:r>
      <w:r w:rsidRPr="009B6048">
        <w:rPr>
          <w:iCs/>
        </w:rPr>
        <w:t xml:space="preserve"> </w:t>
      </w:r>
      <w:r w:rsidR="003063AC" w:rsidRPr="009B6048">
        <w:t>тыс. руб</w:t>
      </w:r>
      <w:r w:rsidR="00421621" w:rsidRPr="009B6048">
        <w:t>лей</w:t>
      </w:r>
      <w:r w:rsidR="003063AC" w:rsidRPr="009B6048">
        <w:t>;</w:t>
      </w:r>
    </w:p>
    <w:p w:rsidR="00053EAE" w:rsidRPr="009B6048" w:rsidRDefault="00BD2C9E" w:rsidP="002A21B8">
      <w:pPr>
        <w:pStyle w:val="af6"/>
        <w:numPr>
          <w:ilvl w:val="0"/>
          <w:numId w:val="9"/>
        </w:numPr>
        <w:tabs>
          <w:tab w:val="left" w:pos="567"/>
          <w:tab w:val="left" w:pos="709"/>
        </w:tabs>
        <w:spacing w:line="240" w:lineRule="atLeast"/>
        <w:ind w:left="0" w:firstLine="540"/>
        <w:jc w:val="both"/>
      </w:pPr>
      <w:r>
        <w:t>за счет увеличения</w:t>
      </w:r>
      <w:r w:rsidR="00F77735" w:rsidRPr="009B6048">
        <w:t xml:space="preserve"> субсидии </w:t>
      </w:r>
      <w:r w:rsidR="009B6048">
        <w:t>на государственную поддержку малого и среднего предпринимательства, включая крестьянские (фермерские) хозяйства</w:t>
      </w:r>
      <w:r w:rsidR="00F77735" w:rsidRPr="009B6048">
        <w:t xml:space="preserve">– </w:t>
      </w:r>
      <w:r w:rsidR="00DF103A">
        <w:t>572,1</w:t>
      </w:r>
      <w:r w:rsidR="00F77735" w:rsidRPr="009B6048">
        <w:t xml:space="preserve"> тыс. ру</w:t>
      </w:r>
      <w:r w:rsidR="00F77735" w:rsidRPr="009B6048">
        <w:t>б</w:t>
      </w:r>
      <w:r w:rsidR="00F77735" w:rsidRPr="009B6048">
        <w:t>лей;</w:t>
      </w:r>
    </w:p>
    <w:p w:rsidR="00F77735" w:rsidRPr="009B6048" w:rsidRDefault="009B6048" w:rsidP="002A21B8">
      <w:pPr>
        <w:pStyle w:val="af6"/>
        <w:numPr>
          <w:ilvl w:val="0"/>
          <w:numId w:val="9"/>
        </w:numPr>
        <w:tabs>
          <w:tab w:val="left" w:pos="567"/>
          <w:tab w:val="left" w:pos="709"/>
        </w:tabs>
        <w:spacing w:line="240" w:lineRule="atLeast"/>
        <w:ind w:left="0" w:firstLine="540"/>
        <w:jc w:val="both"/>
      </w:pPr>
      <w:r>
        <w:t>за счет снижени</w:t>
      </w:r>
      <w:r w:rsidR="00053EAE" w:rsidRPr="009B6048">
        <w:t>я</w:t>
      </w:r>
      <w:r>
        <w:t xml:space="preserve"> прочих  субсидий</w:t>
      </w:r>
      <w:r w:rsidR="00053EAE" w:rsidRPr="009B6048">
        <w:t xml:space="preserve"> </w:t>
      </w:r>
      <w:r w:rsidR="00DF103A">
        <w:t>-762,2</w:t>
      </w:r>
      <w:r w:rsidR="00BD2C9E">
        <w:t xml:space="preserve"> тыс. рублей</w:t>
      </w:r>
      <w:r w:rsidR="00053EAE" w:rsidRPr="009B6048">
        <w:t>;</w:t>
      </w:r>
    </w:p>
    <w:p w:rsidR="002C09E2" w:rsidRPr="009B6048" w:rsidRDefault="002C09E2" w:rsidP="002A21B8">
      <w:pPr>
        <w:pStyle w:val="af6"/>
        <w:numPr>
          <w:ilvl w:val="0"/>
          <w:numId w:val="9"/>
        </w:numPr>
        <w:tabs>
          <w:tab w:val="left" w:pos="567"/>
          <w:tab w:val="left" w:pos="993"/>
        </w:tabs>
        <w:spacing w:line="240" w:lineRule="atLeast"/>
        <w:ind w:left="0" w:firstLine="567"/>
        <w:jc w:val="both"/>
      </w:pPr>
      <w:r w:rsidRPr="009B6048">
        <w:t xml:space="preserve">за счет снижения субвенции на </w:t>
      </w:r>
      <w:r w:rsidR="00BD2C9E">
        <w:t xml:space="preserve">выполнение передаваемых полномочий -2796,4 </w:t>
      </w:r>
      <w:r w:rsidRPr="009B6048">
        <w:t>тыс. рублей;</w:t>
      </w:r>
    </w:p>
    <w:p w:rsidR="00892F2F" w:rsidRPr="009B6048" w:rsidRDefault="00892F2F" w:rsidP="002A21B8">
      <w:pPr>
        <w:pStyle w:val="af6"/>
        <w:numPr>
          <w:ilvl w:val="0"/>
          <w:numId w:val="9"/>
        </w:numPr>
        <w:tabs>
          <w:tab w:val="left" w:pos="567"/>
          <w:tab w:val="left" w:pos="993"/>
        </w:tabs>
        <w:spacing w:line="240" w:lineRule="atLeast"/>
        <w:ind w:left="0" w:firstLine="567"/>
        <w:jc w:val="both"/>
      </w:pPr>
      <w:r w:rsidRPr="009B6048">
        <w:lastRenderedPageBreak/>
        <w:t xml:space="preserve">за счет увеличения </w:t>
      </w:r>
      <w:r w:rsidR="003063AC" w:rsidRPr="009B6048">
        <w:t>межбюджетны</w:t>
      </w:r>
      <w:r w:rsidRPr="009B6048">
        <w:t>х</w:t>
      </w:r>
      <w:r w:rsidR="003063AC" w:rsidRPr="009B6048">
        <w:t xml:space="preserve"> трансферт</w:t>
      </w:r>
      <w:r w:rsidRPr="009B6048">
        <w:t>ов</w:t>
      </w:r>
      <w:r w:rsidR="003063AC" w:rsidRPr="009B6048">
        <w:t xml:space="preserve">, </w:t>
      </w:r>
      <w:r w:rsidRPr="009B6048">
        <w:t xml:space="preserve">выделенных </w:t>
      </w:r>
      <w:r w:rsidR="00107E92">
        <w:t xml:space="preserve">на подключение общедоступных библиотек Российской Федерации к сети Интернет и развитие системы библиотечного дела с учетом задачи решения </w:t>
      </w:r>
      <w:r w:rsidR="008E7F39">
        <w:t>информационных технологий и оцифро</w:t>
      </w:r>
      <w:r w:rsidR="008E7F39">
        <w:t>в</w:t>
      </w:r>
      <w:r w:rsidR="008E7F39">
        <w:t>ки</w:t>
      </w:r>
      <w:r w:rsidR="003063AC" w:rsidRPr="009B6048">
        <w:t xml:space="preserve"> </w:t>
      </w:r>
      <w:r w:rsidRPr="009B6048">
        <w:t>–</w:t>
      </w:r>
      <w:r w:rsidR="008E7F39">
        <w:t>9,7</w:t>
      </w:r>
      <w:r w:rsidR="003063AC" w:rsidRPr="009B6048">
        <w:t>тыс. руб</w:t>
      </w:r>
      <w:r w:rsidRPr="009B6048">
        <w:t>лей;</w:t>
      </w:r>
    </w:p>
    <w:p w:rsidR="00937516" w:rsidRDefault="00415A87" w:rsidP="002A21B8">
      <w:pPr>
        <w:pStyle w:val="af6"/>
        <w:numPr>
          <w:ilvl w:val="0"/>
          <w:numId w:val="9"/>
        </w:numPr>
        <w:tabs>
          <w:tab w:val="left" w:pos="567"/>
          <w:tab w:val="left" w:pos="993"/>
        </w:tabs>
        <w:spacing w:line="240" w:lineRule="atLeast"/>
        <w:ind w:left="0" w:firstLine="567"/>
        <w:jc w:val="both"/>
      </w:pPr>
      <w:r w:rsidRPr="009B6048">
        <w:t xml:space="preserve">за счет увеличения </w:t>
      </w:r>
      <w:r w:rsidR="008E7F39">
        <w:t xml:space="preserve">прочих </w:t>
      </w:r>
      <w:r w:rsidRPr="009B6048">
        <w:t>м</w:t>
      </w:r>
      <w:r w:rsidR="00937516" w:rsidRPr="009B6048">
        <w:t>ежбюджетны</w:t>
      </w:r>
      <w:r w:rsidRPr="009B6048">
        <w:t>х</w:t>
      </w:r>
      <w:r w:rsidR="00937516" w:rsidRPr="009B6048">
        <w:t xml:space="preserve"> трансферт</w:t>
      </w:r>
      <w:r w:rsidRPr="009B6048">
        <w:t>ов</w:t>
      </w:r>
      <w:r w:rsidR="00937516" w:rsidRPr="009B6048">
        <w:t xml:space="preserve"> </w:t>
      </w:r>
      <w:r w:rsidRPr="009B6048">
        <w:t>–</w:t>
      </w:r>
      <w:r w:rsidR="008E7F39">
        <w:t>308,0тыс.</w:t>
      </w:r>
      <w:r w:rsidR="00EC26FA">
        <w:t xml:space="preserve"> рублей.</w:t>
      </w:r>
    </w:p>
    <w:p w:rsidR="00EC26FA" w:rsidRDefault="00EC26FA" w:rsidP="00EC26FA">
      <w:pPr>
        <w:pStyle w:val="af6"/>
        <w:tabs>
          <w:tab w:val="left" w:pos="142"/>
          <w:tab w:val="left" w:pos="993"/>
        </w:tabs>
        <w:spacing w:line="240" w:lineRule="atLeast"/>
        <w:ind w:left="0" w:firstLine="567"/>
        <w:jc w:val="both"/>
      </w:pPr>
      <w:r>
        <w:t xml:space="preserve">Кроме того за счет снижения </w:t>
      </w:r>
      <w:r w:rsidRPr="009B6048">
        <w:t>межбюджетных трансфертов</w:t>
      </w:r>
      <w:r>
        <w:t>, передаваемы</w:t>
      </w:r>
      <w:r w:rsidR="00717CB1">
        <w:t>х</w:t>
      </w:r>
      <w:r>
        <w:t xml:space="preserve"> бюджету муниц</w:t>
      </w:r>
      <w:r w:rsidR="00717CB1">
        <w:t>ипального образования «Александровский район» из бюджетов сельских</w:t>
      </w:r>
      <w:r>
        <w:t xml:space="preserve"> посел</w:t>
      </w:r>
      <w:r>
        <w:t>е</w:t>
      </w:r>
      <w:r>
        <w:t>ний</w:t>
      </w:r>
      <w:r w:rsidRPr="009B6048">
        <w:t xml:space="preserve"> на</w:t>
      </w:r>
      <w:r>
        <w:t xml:space="preserve"> осуществление части полномочий по решению вопросов местного значения в с</w:t>
      </w:r>
      <w:r>
        <w:t>о</w:t>
      </w:r>
      <w:r>
        <w:t>ответствии с заключенными соглашениями</w:t>
      </w:r>
      <w:r w:rsidR="00717CB1">
        <w:t xml:space="preserve"> в сумме</w:t>
      </w:r>
      <w:r w:rsidRPr="009B6048">
        <w:t xml:space="preserve"> </w:t>
      </w:r>
      <w:r>
        <w:t>319,5</w:t>
      </w:r>
      <w:r w:rsidR="00717CB1">
        <w:t xml:space="preserve"> тыс. рублей, в том числе:</w:t>
      </w:r>
    </w:p>
    <w:p w:rsidR="00717CB1" w:rsidRDefault="00717CB1" w:rsidP="00EC26FA">
      <w:pPr>
        <w:pStyle w:val="af6"/>
        <w:tabs>
          <w:tab w:val="left" w:pos="142"/>
          <w:tab w:val="left" w:pos="993"/>
        </w:tabs>
        <w:spacing w:line="240" w:lineRule="atLeast"/>
        <w:ind w:left="0" w:firstLine="567"/>
        <w:jc w:val="both"/>
      </w:pPr>
      <w:r>
        <w:t>Александровское сельское поселение – 209,2 тыс. рублей;</w:t>
      </w:r>
    </w:p>
    <w:p w:rsidR="00717CB1" w:rsidRDefault="00717CB1" w:rsidP="00EC26FA">
      <w:pPr>
        <w:pStyle w:val="af6"/>
        <w:tabs>
          <w:tab w:val="left" w:pos="142"/>
          <w:tab w:val="left" w:pos="993"/>
        </w:tabs>
        <w:spacing w:line="240" w:lineRule="atLeast"/>
        <w:ind w:left="0" w:firstLine="567"/>
        <w:jc w:val="both"/>
      </w:pPr>
      <w:r>
        <w:t>Октябрьское сельское поселение – 57,9 тыс. рублей;</w:t>
      </w:r>
    </w:p>
    <w:p w:rsidR="004A5EE3" w:rsidRPr="009B6048" w:rsidRDefault="00717CB1" w:rsidP="00717CB1">
      <w:pPr>
        <w:pStyle w:val="af6"/>
        <w:tabs>
          <w:tab w:val="left" w:pos="142"/>
          <w:tab w:val="left" w:pos="993"/>
        </w:tabs>
        <w:spacing w:line="240" w:lineRule="atLeast"/>
        <w:ind w:left="0" w:firstLine="567"/>
        <w:jc w:val="both"/>
      </w:pPr>
      <w:r>
        <w:t>Северное сельское поселение – 52,4 тыс. рублей.</w:t>
      </w:r>
    </w:p>
    <w:p w:rsidR="003712D9" w:rsidRPr="00B74F6D" w:rsidRDefault="00A37FA9" w:rsidP="002A21B8">
      <w:pPr>
        <w:tabs>
          <w:tab w:val="left" w:pos="567"/>
          <w:tab w:val="left" w:pos="709"/>
          <w:tab w:val="left" w:pos="851"/>
          <w:tab w:val="left" w:pos="2127"/>
        </w:tabs>
        <w:spacing w:line="240" w:lineRule="atLeast"/>
        <w:ind w:firstLine="540"/>
        <w:jc w:val="both"/>
        <w:rPr>
          <w:color w:val="000000"/>
        </w:rPr>
      </w:pPr>
      <w:r w:rsidRPr="00B74F6D">
        <w:rPr>
          <w:color w:val="000000"/>
        </w:rPr>
        <w:t xml:space="preserve">Бюджет </w:t>
      </w:r>
      <w:r w:rsidR="00717CB1">
        <w:rPr>
          <w:color w:val="000000"/>
        </w:rPr>
        <w:t xml:space="preserve">муниципального образования «Александровский </w:t>
      </w:r>
      <w:r w:rsidRPr="00B74F6D">
        <w:rPr>
          <w:color w:val="000000"/>
        </w:rPr>
        <w:t>район</w:t>
      </w:r>
      <w:r w:rsidR="00717CB1">
        <w:rPr>
          <w:color w:val="000000"/>
        </w:rPr>
        <w:t>»</w:t>
      </w:r>
      <w:r w:rsidRPr="00B74F6D">
        <w:rPr>
          <w:color w:val="000000"/>
        </w:rPr>
        <w:t xml:space="preserve"> за 201</w:t>
      </w:r>
      <w:r w:rsidR="004A5EE3">
        <w:rPr>
          <w:color w:val="000000"/>
        </w:rPr>
        <w:t>4</w:t>
      </w:r>
      <w:r w:rsidRPr="00B74F6D">
        <w:rPr>
          <w:color w:val="000000"/>
        </w:rPr>
        <w:t xml:space="preserve"> год и</w:t>
      </w:r>
      <w:r w:rsidRPr="00B74F6D">
        <w:rPr>
          <w:color w:val="000000"/>
        </w:rPr>
        <w:t>с</w:t>
      </w:r>
      <w:r w:rsidRPr="00B74F6D">
        <w:rPr>
          <w:color w:val="000000"/>
        </w:rPr>
        <w:t>полнен</w:t>
      </w:r>
      <w:r w:rsidR="003712D9" w:rsidRPr="00B74F6D">
        <w:rPr>
          <w:color w:val="000000"/>
        </w:rPr>
        <w:t>:</w:t>
      </w:r>
    </w:p>
    <w:p w:rsidR="003712D9" w:rsidRPr="00B74F6D" w:rsidRDefault="00A37FA9" w:rsidP="002A21B8">
      <w:pPr>
        <w:pStyle w:val="af6"/>
        <w:numPr>
          <w:ilvl w:val="0"/>
          <w:numId w:val="8"/>
        </w:numPr>
        <w:tabs>
          <w:tab w:val="left" w:pos="567"/>
          <w:tab w:val="left" w:pos="709"/>
          <w:tab w:val="left" w:pos="851"/>
        </w:tabs>
        <w:spacing w:line="240" w:lineRule="atLeast"/>
        <w:ind w:left="0" w:firstLine="540"/>
        <w:jc w:val="both"/>
        <w:rPr>
          <w:color w:val="000000"/>
        </w:rPr>
      </w:pPr>
      <w:r w:rsidRPr="00B74F6D">
        <w:rPr>
          <w:color w:val="000000"/>
        </w:rPr>
        <w:t xml:space="preserve">по доходам в </w:t>
      </w:r>
      <w:r w:rsidR="00214340" w:rsidRPr="00B74F6D">
        <w:rPr>
          <w:color w:val="000000"/>
        </w:rPr>
        <w:t>объеме</w:t>
      </w:r>
      <w:r w:rsidRPr="00B74F6D">
        <w:rPr>
          <w:color w:val="000000"/>
        </w:rPr>
        <w:t xml:space="preserve"> </w:t>
      </w:r>
      <w:r w:rsidR="004A5EE3">
        <w:rPr>
          <w:color w:val="000000"/>
        </w:rPr>
        <w:t>536</w:t>
      </w:r>
      <w:r w:rsidR="00BE695D">
        <w:rPr>
          <w:color w:val="000000"/>
        </w:rPr>
        <w:t xml:space="preserve"> </w:t>
      </w:r>
      <w:r w:rsidR="004A5EE3">
        <w:rPr>
          <w:color w:val="000000"/>
        </w:rPr>
        <w:t>180,1</w:t>
      </w:r>
      <w:r w:rsidRPr="00B74F6D">
        <w:rPr>
          <w:color w:val="000000"/>
        </w:rPr>
        <w:t xml:space="preserve"> тыс. рублей, или </w:t>
      </w:r>
      <w:r w:rsidR="004A5EE3">
        <w:rPr>
          <w:color w:val="000000"/>
        </w:rPr>
        <w:t>101</w:t>
      </w:r>
      <w:r w:rsidR="00CC3DF2" w:rsidRPr="00B74F6D">
        <w:rPr>
          <w:color w:val="000000"/>
        </w:rPr>
        <w:t xml:space="preserve"> </w:t>
      </w:r>
      <w:r w:rsidRPr="00B74F6D">
        <w:rPr>
          <w:color w:val="000000"/>
        </w:rPr>
        <w:t>% к запланированным назначениям</w:t>
      </w:r>
      <w:r w:rsidR="003712D9" w:rsidRPr="00B74F6D">
        <w:rPr>
          <w:color w:val="000000"/>
        </w:rPr>
        <w:t>:</w:t>
      </w:r>
    </w:p>
    <w:p w:rsidR="003712D9" w:rsidRPr="00005B92" w:rsidRDefault="00A37FA9" w:rsidP="002A21B8">
      <w:pPr>
        <w:pStyle w:val="af6"/>
        <w:numPr>
          <w:ilvl w:val="0"/>
          <w:numId w:val="8"/>
        </w:numPr>
        <w:tabs>
          <w:tab w:val="left" w:pos="567"/>
          <w:tab w:val="left" w:pos="709"/>
          <w:tab w:val="left" w:pos="851"/>
        </w:tabs>
        <w:spacing w:line="240" w:lineRule="atLeast"/>
        <w:ind w:left="0" w:firstLine="540"/>
        <w:jc w:val="both"/>
      </w:pPr>
      <w:r w:rsidRPr="00B74F6D">
        <w:rPr>
          <w:color w:val="000000"/>
        </w:rPr>
        <w:t xml:space="preserve">по расходам </w:t>
      </w:r>
      <w:r w:rsidR="00214340" w:rsidRPr="00B74F6D">
        <w:rPr>
          <w:color w:val="000000"/>
        </w:rPr>
        <w:t xml:space="preserve">в объеме </w:t>
      </w:r>
      <w:r w:rsidR="00005B92" w:rsidRPr="00005B92">
        <w:t>534</w:t>
      </w:r>
      <w:r w:rsidR="00BE695D">
        <w:t xml:space="preserve"> </w:t>
      </w:r>
      <w:r w:rsidR="00005B92" w:rsidRPr="00005B92">
        <w:t>245,5</w:t>
      </w:r>
      <w:r w:rsidRPr="00005B92">
        <w:t xml:space="preserve"> тыс. рублей или </w:t>
      </w:r>
      <w:r w:rsidR="00005B92" w:rsidRPr="00005B92">
        <w:t>97,5</w:t>
      </w:r>
      <w:r w:rsidR="00CC3DF2" w:rsidRPr="00005B92">
        <w:t xml:space="preserve"> </w:t>
      </w:r>
      <w:r w:rsidRPr="00005B92">
        <w:t>% к запланированным а</w:t>
      </w:r>
      <w:r w:rsidRPr="00005B92">
        <w:t>с</w:t>
      </w:r>
      <w:r w:rsidRPr="00005B92">
        <w:t>сигнованиям</w:t>
      </w:r>
      <w:r w:rsidR="00214340" w:rsidRPr="00005B92">
        <w:t>.</w:t>
      </w:r>
    </w:p>
    <w:p w:rsidR="00A37FA9" w:rsidRPr="00005B92" w:rsidRDefault="00CC3DF2" w:rsidP="002A21B8">
      <w:pPr>
        <w:pStyle w:val="af6"/>
        <w:numPr>
          <w:ilvl w:val="0"/>
          <w:numId w:val="20"/>
        </w:numPr>
        <w:tabs>
          <w:tab w:val="left" w:pos="0"/>
          <w:tab w:val="left" w:pos="567"/>
          <w:tab w:val="left" w:pos="709"/>
          <w:tab w:val="left" w:pos="851"/>
        </w:tabs>
        <w:spacing w:line="240" w:lineRule="atLeast"/>
        <w:ind w:left="0" w:firstLine="567"/>
        <w:jc w:val="both"/>
      </w:pPr>
      <w:r w:rsidRPr="00005B92">
        <w:t>про</w:t>
      </w:r>
      <w:r w:rsidR="00A37FA9" w:rsidRPr="00005B92">
        <w:t xml:space="preserve">фицит бюджета района составил </w:t>
      </w:r>
      <w:r w:rsidR="00005B92" w:rsidRPr="00005B92">
        <w:t>1934,6</w:t>
      </w:r>
      <w:r w:rsidR="00A37FA9" w:rsidRPr="00005B92">
        <w:t xml:space="preserve"> тыс. рублей при запланированном объеме дефицита </w:t>
      </w:r>
      <w:r w:rsidR="00005B92" w:rsidRPr="00005B92">
        <w:t>17</w:t>
      </w:r>
      <w:r w:rsidR="00BE695D">
        <w:t xml:space="preserve"> </w:t>
      </w:r>
      <w:r w:rsidR="00005B92" w:rsidRPr="00005B92">
        <w:t>332</w:t>
      </w:r>
      <w:r w:rsidR="00A37FA9" w:rsidRPr="00005B92">
        <w:t xml:space="preserve"> тыс. рублей.</w:t>
      </w:r>
    </w:p>
    <w:p w:rsidR="00A37FA9" w:rsidRPr="00005B92" w:rsidRDefault="003712D9" w:rsidP="002A21B8">
      <w:pPr>
        <w:tabs>
          <w:tab w:val="left" w:pos="567"/>
          <w:tab w:val="left" w:pos="993"/>
          <w:tab w:val="left" w:pos="2127"/>
        </w:tabs>
        <w:spacing w:line="240" w:lineRule="atLeast"/>
        <w:ind w:firstLine="540"/>
        <w:jc w:val="center"/>
        <w:rPr>
          <w:b/>
          <w:bCs/>
          <w:iCs/>
        </w:rPr>
      </w:pPr>
      <w:r w:rsidRPr="00005B92">
        <w:rPr>
          <w:b/>
          <w:bCs/>
          <w:iCs/>
        </w:rPr>
        <w:t>Доходы</w:t>
      </w:r>
    </w:p>
    <w:p w:rsidR="00065F39" w:rsidRDefault="00065F39" w:rsidP="002A21B8">
      <w:pPr>
        <w:pStyle w:val="ab"/>
        <w:tabs>
          <w:tab w:val="left" w:pos="567"/>
          <w:tab w:val="left" w:pos="993"/>
          <w:tab w:val="left" w:pos="2127"/>
        </w:tabs>
        <w:spacing w:line="240" w:lineRule="atLeast"/>
        <w:ind w:firstLine="540"/>
        <w:jc w:val="both"/>
        <w:rPr>
          <w:b w:val="0"/>
          <w:i w:val="0"/>
        </w:rPr>
      </w:pPr>
      <w:r>
        <w:rPr>
          <w:b w:val="0"/>
          <w:i w:val="0"/>
        </w:rPr>
        <w:t>Доходы местного бюджета з</w:t>
      </w:r>
      <w:r w:rsidR="003712D9">
        <w:rPr>
          <w:b w:val="0"/>
          <w:i w:val="0"/>
        </w:rPr>
        <w:t>а 201</w:t>
      </w:r>
      <w:r w:rsidR="00E4661C">
        <w:rPr>
          <w:b w:val="0"/>
          <w:i w:val="0"/>
        </w:rPr>
        <w:t>4</w:t>
      </w:r>
      <w:r w:rsidR="003712D9">
        <w:rPr>
          <w:b w:val="0"/>
          <w:i w:val="0"/>
        </w:rPr>
        <w:t xml:space="preserve"> год составили </w:t>
      </w:r>
      <w:r w:rsidR="00A9113B">
        <w:rPr>
          <w:b w:val="0"/>
          <w:i w:val="0"/>
        </w:rPr>
        <w:t>536</w:t>
      </w:r>
      <w:r w:rsidR="00BE695D">
        <w:rPr>
          <w:b w:val="0"/>
          <w:i w:val="0"/>
        </w:rPr>
        <w:t xml:space="preserve"> </w:t>
      </w:r>
      <w:r w:rsidR="00A9113B">
        <w:rPr>
          <w:b w:val="0"/>
          <w:i w:val="0"/>
        </w:rPr>
        <w:t>180,1</w:t>
      </w:r>
      <w:r w:rsidR="007A3C56" w:rsidRPr="007A3C56">
        <w:rPr>
          <w:b w:val="0"/>
          <w:i w:val="0"/>
        </w:rPr>
        <w:t xml:space="preserve">тыс. рублей, </w:t>
      </w:r>
      <w:r w:rsidR="003712D9">
        <w:rPr>
          <w:b w:val="0"/>
          <w:i w:val="0"/>
        </w:rPr>
        <w:t xml:space="preserve">из них налоговые и неналоговые доходы </w:t>
      </w:r>
      <w:r w:rsidR="00A9113B">
        <w:rPr>
          <w:b w:val="0"/>
          <w:i w:val="0"/>
        </w:rPr>
        <w:t>177</w:t>
      </w:r>
      <w:r w:rsidR="00BE695D">
        <w:rPr>
          <w:b w:val="0"/>
          <w:i w:val="0"/>
        </w:rPr>
        <w:t xml:space="preserve"> </w:t>
      </w:r>
      <w:r w:rsidR="00A9113B">
        <w:rPr>
          <w:b w:val="0"/>
          <w:i w:val="0"/>
        </w:rPr>
        <w:t>635,5</w:t>
      </w:r>
      <w:r w:rsidR="003712D9">
        <w:rPr>
          <w:b w:val="0"/>
          <w:i w:val="0"/>
        </w:rPr>
        <w:t xml:space="preserve"> тыс. рублей, безвозмездные поступления </w:t>
      </w:r>
      <w:r w:rsidR="00A9113B">
        <w:rPr>
          <w:b w:val="0"/>
          <w:i w:val="0"/>
        </w:rPr>
        <w:t>358</w:t>
      </w:r>
      <w:r w:rsidR="00BE695D">
        <w:rPr>
          <w:b w:val="0"/>
          <w:i w:val="0"/>
        </w:rPr>
        <w:t xml:space="preserve"> </w:t>
      </w:r>
      <w:r w:rsidR="00A9113B">
        <w:rPr>
          <w:b w:val="0"/>
          <w:i w:val="0"/>
        </w:rPr>
        <w:t>544,6 тыс</w:t>
      </w:r>
      <w:r w:rsidR="003712D9">
        <w:rPr>
          <w:b w:val="0"/>
          <w:i w:val="0"/>
        </w:rPr>
        <w:t>. рублей</w:t>
      </w:r>
      <w:r w:rsidR="005B2848" w:rsidRPr="005B2848">
        <w:rPr>
          <w:b w:val="0"/>
          <w:i w:val="0"/>
        </w:rPr>
        <w:t xml:space="preserve"> </w:t>
      </w:r>
      <w:r w:rsidR="005B2848">
        <w:rPr>
          <w:b w:val="0"/>
          <w:i w:val="0"/>
        </w:rPr>
        <w:t>(таблице 2)</w:t>
      </w:r>
      <w:r>
        <w:rPr>
          <w:b w:val="0"/>
          <w:i w:val="0"/>
        </w:rPr>
        <w:t>.</w:t>
      </w:r>
    </w:p>
    <w:p w:rsidR="00BE7C25" w:rsidRDefault="003712D9" w:rsidP="002A21B8">
      <w:pPr>
        <w:pStyle w:val="ab"/>
        <w:tabs>
          <w:tab w:val="left" w:pos="567"/>
          <w:tab w:val="left" w:pos="993"/>
          <w:tab w:val="left" w:pos="2127"/>
        </w:tabs>
        <w:spacing w:line="240" w:lineRule="atLeast"/>
        <w:ind w:firstLine="540"/>
        <w:jc w:val="both"/>
        <w:rPr>
          <w:b w:val="0"/>
          <w:i w:val="0"/>
        </w:rPr>
      </w:pPr>
      <w:r>
        <w:rPr>
          <w:b w:val="0"/>
          <w:i w:val="0"/>
        </w:rPr>
        <w:t>Темп роста доходов по сравнению с 201</w:t>
      </w:r>
      <w:r w:rsidR="00E4661C">
        <w:rPr>
          <w:b w:val="0"/>
          <w:i w:val="0"/>
        </w:rPr>
        <w:t>3</w:t>
      </w:r>
      <w:r>
        <w:rPr>
          <w:b w:val="0"/>
          <w:i w:val="0"/>
        </w:rPr>
        <w:t xml:space="preserve"> годом составил </w:t>
      </w:r>
      <w:r w:rsidR="009A53DB">
        <w:rPr>
          <w:b w:val="0"/>
          <w:i w:val="0"/>
        </w:rPr>
        <w:t>10</w:t>
      </w:r>
      <w:r w:rsidR="00A9113B">
        <w:rPr>
          <w:b w:val="0"/>
          <w:i w:val="0"/>
        </w:rPr>
        <w:t>2</w:t>
      </w:r>
      <w:r w:rsidR="009A53DB">
        <w:rPr>
          <w:b w:val="0"/>
          <w:i w:val="0"/>
        </w:rPr>
        <w:t>,3</w:t>
      </w:r>
      <w:r w:rsidR="003C6B6E">
        <w:rPr>
          <w:b w:val="0"/>
          <w:i w:val="0"/>
        </w:rPr>
        <w:t xml:space="preserve"> </w:t>
      </w:r>
      <w:r w:rsidR="002E6679">
        <w:rPr>
          <w:b w:val="0"/>
          <w:i w:val="0"/>
        </w:rPr>
        <w:t>%. Доля безво</w:t>
      </w:r>
      <w:r w:rsidR="002E6679">
        <w:rPr>
          <w:b w:val="0"/>
          <w:i w:val="0"/>
        </w:rPr>
        <w:t>з</w:t>
      </w:r>
      <w:r w:rsidR="002E6679">
        <w:rPr>
          <w:b w:val="0"/>
          <w:i w:val="0"/>
        </w:rPr>
        <w:t xml:space="preserve">мездных поступлений в общем объеме доходов местного бюджета составила </w:t>
      </w:r>
      <w:r w:rsidR="00A9113B">
        <w:rPr>
          <w:b w:val="0"/>
          <w:i w:val="0"/>
        </w:rPr>
        <w:t>66,9</w:t>
      </w:r>
      <w:r w:rsidR="002E6679">
        <w:rPr>
          <w:b w:val="0"/>
          <w:i w:val="0"/>
        </w:rPr>
        <w:t xml:space="preserve"> %, </w:t>
      </w:r>
      <w:r w:rsidR="00ED0F91">
        <w:rPr>
          <w:b w:val="0"/>
          <w:i w:val="0"/>
        </w:rPr>
        <w:t>д</w:t>
      </w:r>
      <w:r w:rsidR="00ED0F91">
        <w:rPr>
          <w:b w:val="0"/>
          <w:i w:val="0"/>
        </w:rPr>
        <w:t>о</w:t>
      </w:r>
      <w:r w:rsidR="00ED0F91">
        <w:rPr>
          <w:b w:val="0"/>
          <w:i w:val="0"/>
        </w:rPr>
        <w:t xml:space="preserve">ля </w:t>
      </w:r>
      <w:r w:rsidR="002E6679">
        <w:rPr>
          <w:b w:val="0"/>
          <w:i w:val="0"/>
        </w:rPr>
        <w:t xml:space="preserve">налоговых и неналоговых доходов (с учетом дополнительного норматива отчислений от налога на доходы физических лиц) </w:t>
      </w:r>
      <w:r w:rsidR="00BE7C25">
        <w:rPr>
          <w:b w:val="0"/>
          <w:i w:val="0"/>
        </w:rPr>
        <w:t>–</w:t>
      </w:r>
      <w:r w:rsidR="008D6601">
        <w:rPr>
          <w:b w:val="0"/>
          <w:i w:val="0"/>
        </w:rPr>
        <w:t>33,1%</w:t>
      </w:r>
    </w:p>
    <w:p w:rsidR="00421621" w:rsidRDefault="00421621" w:rsidP="001A789E">
      <w:pPr>
        <w:pStyle w:val="ab"/>
        <w:tabs>
          <w:tab w:val="left" w:pos="567"/>
          <w:tab w:val="left" w:pos="993"/>
          <w:tab w:val="left" w:pos="2127"/>
        </w:tabs>
        <w:ind w:firstLine="540"/>
        <w:jc w:val="right"/>
        <w:rPr>
          <w:sz w:val="22"/>
          <w:szCs w:val="22"/>
        </w:rPr>
      </w:pPr>
    </w:p>
    <w:p w:rsidR="00D46732" w:rsidRPr="00053EAE" w:rsidRDefault="0062148B" w:rsidP="001A789E">
      <w:pPr>
        <w:pStyle w:val="ab"/>
        <w:tabs>
          <w:tab w:val="left" w:pos="567"/>
          <w:tab w:val="left" w:pos="993"/>
          <w:tab w:val="left" w:pos="2127"/>
        </w:tabs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Структура </w:t>
      </w:r>
      <w:r w:rsidR="00421621">
        <w:rPr>
          <w:sz w:val="22"/>
          <w:szCs w:val="22"/>
        </w:rPr>
        <w:t>д</w:t>
      </w:r>
      <w:r>
        <w:rPr>
          <w:sz w:val="22"/>
          <w:szCs w:val="22"/>
        </w:rPr>
        <w:t xml:space="preserve">оходов бюджета </w:t>
      </w:r>
      <w:r w:rsidR="00A45ECB" w:rsidRPr="00053EAE">
        <w:rPr>
          <w:sz w:val="22"/>
          <w:szCs w:val="22"/>
        </w:rPr>
        <w:t>Таблица 2</w:t>
      </w:r>
    </w:p>
    <w:tbl>
      <w:tblPr>
        <w:tblW w:w="9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964"/>
        <w:gridCol w:w="1134"/>
        <w:gridCol w:w="1020"/>
        <w:gridCol w:w="1134"/>
        <w:gridCol w:w="1077"/>
        <w:gridCol w:w="907"/>
      </w:tblGrid>
      <w:tr w:rsidR="00165CF2" w:rsidRPr="0000764D" w:rsidTr="005814E5">
        <w:trPr>
          <w:trHeight w:val="113"/>
          <w:tblHeader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F2" w:rsidRPr="005814E5" w:rsidRDefault="00165CF2" w:rsidP="00BE695D">
            <w:pPr>
              <w:tabs>
                <w:tab w:val="left" w:pos="567"/>
                <w:tab w:val="left" w:pos="2127"/>
              </w:tabs>
              <w:spacing w:before="120"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Наименование источника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F2" w:rsidRPr="005814E5" w:rsidRDefault="00BE695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в</w:t>
            </w:r>
            <w:r w:rsidR="00165CF2" w:rsidRPr="005814E5">
              <w:rPr>
                <w:sz w:val="20"/>
                <w:szCs w:val="20"/>
              </w:rPr>
              <w:t xml:space="preserve"> 201</w:t>
            </w:r>
            <w:r w:rsidR="00E4661C" w:rsidRPr="005814E5">
              <w:rPr>
                <w:sz w:val="20"/>
                <w:szCs w:val="20"/>
              </w:rPr>
              <w:t>3</w:t>
            </w:r>
            <w:r w:rsidR="00165CF2" w:rsidRPr="005814E5">
              <w:rPr>
                <w:sz w:val="20"/>
                <w:szCs w:val="20"/>
              </w:rPr>
              <w:t xml:space="preserve"> г.</w:t>
            </w:r>
          </w:p>
          <w:p w:rsidR="00165CF2" w:rsidRPr="005814E5" w:rsidRDefault="00165CF2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F2" w:rsidRPr="005814E5" w:rsidRDefault="005814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  <w:r w:rsidR="00165CF2" w:rsidRPr="005814E5">
              <w:rPr>
                <w:sz w:val="20"/>
                <w:szCs w:val="20"/>
              </w:rPr>
              <w:t xml:space="preserve"> на 201</w:t>
            </w:r>
            <w:r w:rsidR="00E4661C" w:rsidRPr="005814E5">
              <w:rPr>
                <w:sz w:val="20"/>
                <w:szCs w:val="20"/>
              </w:rPr>
              <w:t>4</w:t>
            </w:r>
            <w:r w:rsidR="00165CF2" w:rsidRPr="005814E5">
              <w:rPr>
                <w:sz w:val="20"/>
                <w:szCs w:val="20"/>
              </w:rPr>
              <w:t xml:space="preserve"> г.</w:t>
            </w:r>
          </w:p>
          <w:p w:rsidR="00165CF2" w:rsidRPr="005814E5" w:rsidRDefault="00165CF2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caps/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(тыс. руб.)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32" w:rsidRPr="005814E5" w:rsidRDefault="00165CF2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 xml:space="preserve">Получено </w:t>
            </w:r>
            <w:r w:rsidR="00AB6F7C" w:rsidRPr="005814E5">
              <w:rPr>
                <w:sz w:val="20"/>
                <w:szCs w:val="20"/>
              </w:rPr>
              <w:t>в</w:t>
            </w:r>
            <w:r w:rsidRPr="005814E5">
              <w:rPr>
                <w:sz w:val="20"/>
                <w:szCs w:val="20"/>
              </w:rPr>
              <w:t xml:space="preserve"> 201</w:t>
            </w:r>
            <w:r w:rsidR="00E4661C" w:rsidRPr="005814E5">
              <w:rPr>
                <w:sz w:val="20"/>
                <w:szCs w:val="20"/>
              </w:rPr>
              <w:t>4</w:t>
            </w:r>
            <w:r w:rsidRPr="005814E5">
              <w:rPr>
                <w:sz w:val="20"/>
                <w:szCs w:val="20"/>
              </w:rPr>
              <w:t xml:space="preserve"> г.</w:t>
            </w:r>
          </w:p>
          <w:p w:rsidR="00165CF2" w:rsidRPr="005814E5" w:rsidRDefault="00165CF2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F2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Процент</w:t>
            </w:r>
            <w:r w:rsidR="00165CF2" w:rsidRPr="005814E5">
              <w:rPr>
                <w:sz w:val="20"/>
                <w:szCs w:val="20"/>
              </w:rPr>
              <w:t xml:space="preserve"> исполнения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F2" w:rsidRPr="005814E5" w:rsidRDefault="00165CF2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Удельный вес в о</w:t>
            </w:r>
            <w:r w:rsidRPr="005814E5">
              <w:rPr>
                <w:sz w:val="20"/>
                <w:szCs w:val="20"/>
              </w:rPr>
              <w:t>б</w:t>
            </w:r>
            <w:r w:rsidRPr="005814E5">
              <w:rPr>
                <w:sz w:val="20"/>
                <w:szCs w:val="20"/>
              </w:rPr>
              <w:t>щем объ</w:t>
            </w:r>
            <w:r w:rsidRPr="005814E5">
              <w:rPr>
                <w:sz w:val="20"/>
                <w:szCs w:val="20"/>
              </w:rPr>
              <w:t>е</w:t>
            </w:r>
            <w:r w:rsidRPr="005814E5">
              <w:rPr>
                <w:sz w:val="20"/>
                <w:szCs w:val="20"/>
              </w:rPr>
              <w:t>ме дох</w:t>
            </w:r>
            <w:r w:rsidRPr="005814E5">
              <w:rPr>
                <w:sz w:val="20"/>
                <w:szCs w:val="20"/>
              </w:rPr>
              <w:t>о</w:t>
            </w:r>
            <w:r w:rsidRPr="005814E5">
              <w:rPr>
                <w:sz w:val="20"/>
                <w:szCs w:val="20"/>
              </w:rPr>
              <w:t>дов, 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793" w:rsidRPr="005814E5" w:rsidRDefault="00D46732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Темп роста</w:t>
            </w:r>
          </w:p>
          <w:p w:rsidR="00165CF2" w:rsidRPr="005814E5" w:rsidRDefault="00D46732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в  к 201</w:t>
            </w:r>
            <w:r w:rsidR="00E4661C" w:rsidRPr="005814E5">
              <w:rPr>
                <w:sz w:val="20"/>
                <w:szCs w:val="20"/>
              </w:rPr>
              <w:t>3</w:t>
            </w:r>
            <w:r w:rsidRPr="005814E5">
              <w:rPr>
                <w:sz w:val="20"/>
                <w:szCs w:val="20"/>
              </w:rPr>
              <w:t xml:space="preserve"> г.</w:t>
            </w:r>
            <w:r w:rsidR="00260793" w:rsidRPr="005814E5">
              <w:rPr>
                <w:sz w:val="20"/>
                <w:szCs w:val="20"/>
              </w:rPr>
              <w:t>, %</w:t>
            </w:r>
          </w:p>
        </w:tc>
      </w:tr>
      <w:tr w:rsidR="00AB6F7C" w:rsidTr="005814E5">
        <w:trPr>
          <w:trHeight w:val="20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Доходы бюджета, всего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61123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hanging="10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524091,7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03A7A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530687,1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3F088A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536180,1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0D4BAF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10</w:t>
            </w:r>
            <w:r w:rsidR="00B84ABC" w:rsidRPr="005814E5">
              <w:rPr>
                <w:sz w:val="20"/>
                <w:szCs w:val="20"/>
              </w:rPr>
              <w:t>1</w:t>
            </w:r>
            <w:r w:rsidR="005B0C7E" w:rsidRPr="005814E5">
              <w:rPr>
                <w:sz w:val="20"/>
                <w:szCs w:val="20"/>
              </w:rPr>
              <w:t>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163C80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102,3</w:t>
            </w:r>
          </w:p>
        </w:tc>
      </w:tr>
      <w:tr w:rsidR="00AB6F7C" w:rsidRPr="003D30A0" w:rsidTr="005814E5">
        <w:trPr>
          <w:trHeight w:val="113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в том числе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hanging="10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</w:p>
        </w:tc>
      </w:tr>
      <w:tr w:rsidR="00AB6F7C" w:rsidRPr="003D30A0" w:rsidTr="005814E5">
        <w:trPr>
          <w:trHeight w:val="113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61123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hanging="10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236510,7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8437F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168892,8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E22201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177635,5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105,2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33,1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75,1</w:t>
            </w:r>
          </w:p>
        </w:tc>
      </w:tr>
      <w:tr w:rsidR="00AB6F7C" w:rsidRPr="003D30A0" w:rsidTr="005814E5">
        <w:trPr>
          <w:trHeight w:val="113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61123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hanging="10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101858,8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8437F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94025,1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E22201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91</w:t>
            </w:r>
            <w:r w:rsidR="003F088A" w:rsidRPr="005814E5">
              <w:rPr>
                <w:sz w:val="20"/>
                <w:szCs w:val="20"/>
              </w:rPr>
              <w:t>686,0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97,5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17,1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90,0</w:t>
            </w:r>
          </w:p>
        </w:tc>
      </w:tr>
      <w:tr w:rsidR="00AB6F7C" w:rsidRPr="003D30A0" w:rsidTr="005814E5">
        <w:trPr>
          <w:trHeight w:val="113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61123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hanging="10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134651,9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8437F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74867,7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E22201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85949,5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114,8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16,0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63,8</w:t>
            </w:r>
          </w:p>
        </w:tc>
      </w:tr>
      <w:tr w:rsidR="00AB6F7C" w:rsidRPr="003D30A0" w:rsidTr="005814E5">
        <w:trPr>
          <w:trHeight w:val="113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61123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hanging="10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287581,0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8437F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361794,3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3F088A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358544,6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99,1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66,9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5814E5">
              <w:rPr>
                <w:i/>
                <w:sz w:val="20"/>
                <w:szCs w:val="20"/>
              </w:rPr>
              <w:t>124,7</w:t>
            </w:r>
          </w:p>
        </w:tc>
      </w:tr>
      <w:tr w:rsidR="00AB6F7C" w:rsidTr="005814E5">
        <w:trPr>
          <w:trHeight w:val="113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Безвозмездные поступления от др</w:t>
            </w:r>
            <w:r w:rsidRPr="005814E5">
              <w:rPr>
                <w:sz w:val="20"/>
                <w:szCs w:val="20"/>
              </w:rPr>
              <w:t>у</w:t>
            </w:r>
            <w:r w:rsidRPr="005814E5">
              <w:rPr>
                <w:sz w:val="20"/>
                <w:szCs w:val="20"/>
              </w:rPr>
              <w:t>гих бюджетов бюджетной системы Российской Федерации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61123D" w:rsidP="00BE695D">
            <w:pPr>
              <w:tabs>
                <w:tab w:val="left" w:pos="567"/>
              </w:tabs>
              <w:spacing w:line="240" w:lineRule="atLeast"/>
              <w:ind w:left="-57" w:right="-57" w:hanging="10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269203,5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03A7A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349641,1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8437F" w:rsidP="00BE695D">
            <w:pPr>
              <w:tabs>
                <w:tab w:val="left" w:pos="56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342616,4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63,9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127,3</w:t>
            </w:r>
          </w:p>
        </w:tc>
      </w:tr>
      <w:tr w:rsidR="00AB6F7C" w:rsidTr="005814E5">
        <w:trPr>
          <w:trHeight w:val="20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61123D" w:rsidP="00BE695D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 w:hanging="10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21650,9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03A7A" w:rsidP="00BE695D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16563,1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3F088A" w:rsidP="00BE695D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20338,1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122,8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3,8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tabs>
                <w:tab w:val="left" w:pos="567"/>
                <w:tab w:val="left" w:pos="2127"/>
              </w:tabs>
              <w:spacing w:after="120"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93,9</w:t>
            </w:r>
          </w:p>
        </w:tc>
      </w:tr>
      <w:tr w:rsidR="00AB6F7C" w:rsidTr="005814E5">
        <w:trPr>
          <w:trHeight w:val="20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left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Доходы от возврата остатков субс</w:t>
            </w:r>
            <w:r w:rsidRPr="005814E5">
              <w:rPr>
                <w:color w:val="auto"/>
                <w:sz w:val="20"/>
                <w:szCs w:val="20"/>
              </w:rPr>
              <w:t>и</w:t>
            </w:r>
            <w:r w:rsidRPr="005814E5">
              <w:rPr>
                <w:color w:val="auto"/>
                <w:sz w:val="20"/>
                <w:szCs w:val="20"/>
              </w:rPr>
              <w:t>дий и субвенций прошлых лет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61123D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hanging="107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3400,4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8437F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321,5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8437F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321,5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0,06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9,4</w:t>
            </w:r>
          </w:p>
        </w:tc>
      </w:tr>
      <w:tr w:rsidR="00AB6F7C" w:rsidTr="005814E5">
        <w:trPr>
          <w:trHeight w:val="20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7C" w:rsidRPr="005814E5" w:rsidRDefault="00AB6F7C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left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Возврат остатков субсидий и су</w:t>
            </w:r>
            <w:r w:rsidRPr="005814E5">
              <w:rPr>
                <w:color w:val="auto"/>
                <w:sz w:val="20"/>
                <w:szCs w:val="20"/>
              </w:rPr>
              <w:t>б</w:t>
            </w:r>
            <w:r w:rsidRPr="005814E5">
              <w:rPr>
                <w:color w:val="auto"/>
                <w:sz w:val="20"/>
                <w:szCs w:val="20"/>
              </w:rPr>
              <w:t>венций прошлых лет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61123D" w:rsidP="00BE695D">
            <w:pPr>
              <w:tabs>
                <w:tab w:val="left" w:pos="567"/>
                <w:tab w:val="left" w:pos="1200"/>
                <w:tab w:val="left" w:pos="2127"/>
              </w:tabs>
              <w:spacing w:line="240" w:lineRule="atLeast"/>
              <w:ind w:left="-57" w:right="-57"/>
              <w:jc w:val="center"/>
              <w:rPr>
                <w:sz w:val="20"/>
                <w:szCs w:val="20"/>
              </w:rPr>
            </w:pPr>
            <w:r w:rsidRPr="005814E5">
              <w:rPr>
                <w:sz w:val="20"/>
                <w:szCs w:val="20"/>
              </w:rPr>
              <w:t>-6673,8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8437F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-4731,4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78437F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-4731,4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B84ABC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-0,86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F7C" w:rsidRPr="005814E5" w:rsidRDefault="00246FE8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0"/>
                <w:szCs w:val="20"/>
              </w:rPr>
            </w:pPr>
            <w:r w:rsidRPr="005814E5">
              <w:rPr>
                <w:color w:val="auto"/>
                <w:sz w:val="20"/>
                <w:szCs w:val="20"/>
              </w:rPr>
              <w:t>70,9</w:t>
            </w:r>
          </w:p>
        </w:tc>
      </w:tr>
    </w:tbl>
    <w:p w:rsidR="00536B77" w:rsidRDefault="00536B77" w:rsidP="001A789E">
      <w:pPr>
        <w:pStyle w:val="ab"/>
        <w:tabs>
          <w:tab w:val="left" w:pos="567"/>
          <w:tab w:val="left" w:pos="993"/>
          <w:tab w:val="left" w:pos="2127"/>
        </w:tabs>
        <w:ind w:firstLine="540"/>
        <w:jc w:val="both"/>
        <w:rPr>
          <w:b w:val="0"/>
          <w:i w:val="0"/>
        </w:rPr>
      </w:pPr>
    </w:p>
    <w:p w:rsidR="00C43B81" w:rsidRDefault="00D46732" w:rsidP="001A789E">
      <w:pPr>
        <w:pStyle w:val="ab"/>
        <w:tabs>
          <w:tab w:val="left" w:pos="567"/>
          <w:tab w:val="left" w:pos="993"/>
          <w:tab w:val="left" w:pos="2127"/>
        </w:tabs>
        <w:ind w:firstLine="540"/>
        <w:jc w:val="both"/>
        <w:rPr>
          <w:b w:val="0"/>
          <w:i w:val="0"/>
        </w:rPr>
      </w:pPr>
      <w:r>
        <w:rPr>
          <w:b w:val="0"/>
          <w:i w:val="0"/>
        </w:rPr>
        <w:t xml:space="preserve">В рамках </w:t>
      </w:r>
      <w:r w:rsidR="006768E7">
        <w:rPr>
          <w:b w:val="0"/>
          <w:i w:val="0"/>
        </w:rPr>
        <w:t>системы меж</w:t>
      </w:r>
      <w:r>
        <w:rPr>
          <w:b w:val="0"/>
          <w:i w:val="0"/>
        </w:rPr>
        <w:t>бюджетного регулирования поступления в бюджет муниц</w:t>
      </w:r>
      <w:r>
        <w:rPr>
          <w:b w:val="0"/>
          <w:i w:val="0"/>
        </w:rPr>
        <w:t>и</w:t>
      </w:r>
      <w:r>
        <w:rPr>
          <w:b w:val="0"/>
          <w:i w:val="0"/>
        </w:rPr>
        <w:t>пального образования «Александровский район» в 201</w:t>
      </w:r>
      <w:r w:rsidR="00234EEB">
        <w:rPr>
          <w:b w:val="0"/>
          <w:i w:val="0"/>
        </w:rPr>
        <w:t>4</w:t>
      </w:r>
      <w:r>
        <w:rPr>
          <w:b w:val="0"/>
          <w:i w:val="0"/>
        </w:rPr>
        <w:t xml:space="preserve"> году по сравнению с 201</w:t>
      </w:r>
      <w:r w:rsidR="00234EEB">
        <w:rPr>
          <w:b w:val="0"/>
          <w:i w:val="0"/>
        </w:rPr>
        <w:t>3</w:t>
      </w:r>
      <w:r>
        <w:rPr>
          <w:b w:val="0"/>
          <w:i w:val="0"/>
        </w:rPr>
        <w:t xml:space="preserve"> годом </w:t>
      </w:r>
      <w:r w:rsidR="00234EEB">
        <w:rPr>
          <w:b w:val="0"/>
          <w:i w:val="0"/>
        </w:rPr>
        <w:t xml:space="preserve">увеличилось </w:t>
      </w:r>
      <w:r w:rsidR="00163C80">
        <w:rPr>
          <w:b w:val="0"/>
          <w:i w:val="0"/>
        </w:rPr>
        <w:t xml:space="preserve">на </w:t>
      </w:r>
      <w:r w:rsidR="003C6B6E">
        <w:rPr>
          <w:b w:val="0"/>
          <w:i w:val="0"/>
        </w:rPr>
        <w:t>2</w:t>
      </w:r>
      <w:r w:rsidR="008D6601">
        <w:rPr>
          <w:b w:val="0"/>
          <w:i w:val="0"/>
        </w:rPr>
        <w:t>7,3</w:t>
      </w:r>
      <w:r w:rsidR="003C6B6E">
        <w:rPr>
          <w:b w:val="0"/>
          <w:i w:val="0"/>
        </w:rPr>
        <w:t xml:space="preserve"> </w:t>
      </w:r>
      <w:r w:rsidR="00163C80">
        <w:rPr>
          <w:b w:val="0"/>
          <w:i w:val="0"/>
        </w:rPr>
        <w:t>%</w:t>
      </w:r>
      <w:r w:rsidR="00BE695D">
        <w:rPr>
          <w:b w:val="0"/>
          <w:i w:val="0"/>
        </w:rPr>
        <w:t xml:space="preserve">. В бюджет района межбюджетных трансфертов из областного </w:t>
      </w:r>
      <w:r w:rsidR="00BE695D">
        <w:rPr>
          <w:b w:val="0"/>
          <w:i w:val="0"/>
        </w:rPr>
        <w:lastRenderedPageBreak/>
        <w:t xml:space="preserve">бюджета в 2014 году поступило </w:t>
      </w:r>
      <w:r w:rsidR="00234EEB">
        <w:rPr>
          <w:b w:val="0"/>
          <w:i w:val="0"/>
        </w:rPr>
        <w:t xml:space="preserve">на </w:t>
      </w:r>
      <w:r w:rsidR="008D6601">
        <w:rPr>
          <w:b w:val="0"/>
          <w:i w:val="0"/>
        </w:rPr>
        <w:t>73</w:t>
      </w:r>
      <w:r w:rsidR="00BE695D">
        <w:rPr>
          <w:b w:val="0"/>
          <w:i w:val="0"/>
        </w:rPr>
        <w:t xml:space="preserve"> </w:t>
      </w:r>
      <w:r w:rsidR="008D6601">
        <w:rPr>
          <w:b w:val="0"/>
          <w:i w:val="0"/>
        </w:rPr>
        <w:t>41</w:t>
      </w:r>
      <w:r w:rsidR="00D26ACF">
        <w:rPr>
          <w:b w:val="0"/>
          <w:i w:val="0"/>
        </w:rPr>
        <w:t>2</w:t>
      </w:r>
      <w:r w:rsidR="008D6601">
        <w:rPr>
          <w:b w:val="0"/>
          <w:i w:val="0"/>
        </w:rPr>
        <w:t>,</w:t>
      </w:r>
      <w:r w:rsidR="00D26ACF">
        <w:rPr>
          <w:b w:val="0"/>
          <w:i w:val="0"/>
        </w:rPr>
        <w:t>9</w:t>
      </w:r>
      <w:r w:rsidR="00536B77">
        <w:rPr>
          <w:b w:val="0"/>
          <w:i w:val="0"/>
        </w:rPr>
        <w:t xml:space="preserve"> </w:t>
      </w:r>
      <w:r w:rsidR="008D6601">
        <w:rPr>
          <w:b w:val="0"/>
          <w:i w:val="0"/>
        </w:rPr>
        <w:t>тыс</w:t>
      </w:r>
      <w:r w:rsidR="00DD35C6">
        <w:rPr>
          <w:b w:val="0"/>
          <w:i w:val="0"/>
        </w:rPr>
        <w:t>. рублей</w:t>
      </w:r>
      <w:r w:rsidR="00422C31">
        <w:rPr>
          <w:b w:val="0"/>
          <w:i w:val="0"/>
        </w:rPr>
        <w:t xml:space="preserve"> </w:t>
      </w:r>
      <w:r w:rsidR="00BE695D">
        <w:rPr>
          <w:b w:val="0"/>
          <w:i w:val="0"/>
        </w:rPr>
        <w:t>больше чем в  2013 году. Объем поступлений за 2014 год</w:t>
      </w:r>
      <w:r w:rsidR="00422C31">
        <w:rPr>
          <w:b w:val="0"/>
          <w:i w:val="0"/>
        </w:rPr>
        <w:t xml:space="preserve"> составил </w:t>
      </w:r>
      <w:r w:rsidR="00D26ACF">
        <w:rPr>
          <w:b w:val="0"/>
          <w:i w:val="0"/>
        </w:rPr>
        <w:t>342</w:t>
      </w:r>
      <w:r w:rsidR="00BE695D">
        <w:rPr>
          <w:b w:val="0"/>
          <w:i w:val="0"/>
        </w:rPr>
        <w:t xml:space="preserve"> </w:t>
      </w:r>
      <w:r w:rsidR="00D26ACF">
        <w:rPr>
          <w:b w:val="0"/>
          <w:i w:val="0"/>
        </w:rPr>
        <w:t>616,4</w:t>
      </w:r>
      <w:r w:rsidR="00422C31">
        <w:rPr>
          <w:b w:val="0"/>
          <w:i w:val="0"/>
        </w:rPr>
        <w:t xml:space="preserve"> тыс. рублей</w:t>
      </w:r>
      <w:r w:rsidR="00E771AF">
        <w:rPr>
          <w:b w:val="0"/>
          <w:i w:val="0"/>
        </w:rPr>
        <w:t>.</w:t>
      </w:r>
    </w:p>
    <w:p w:rsidR="00163C80" w:rsidRDefault="00536B77" w:rsidP="001A789E">
      <w:pPr>
        <w:pStyle w:val="ab"/>
        <w:tabs>
          <w:tab w:val="left" w:pos="567"/>
          <w:tab w:val="left" w:pos="993"/>
          <w:tab w:val="left" w:pos="2127"/>
        </w:tabs>
        <w:ind w:firstLine="540"/>
        <w:jc w:val="both"/>
        <w:rPr>
          <w:b w:val="0"/>
          <w:i w:val="0"/>
        </w:rPr>
      </w:pPr>
      <w:r>
        <w:rPr>
          <w:b w:val="0"/>
          <w:i w:val="0"/>
        </w:rPr>
        <w:t>Объем поступлений налоговых и неналоговых доходов в 2014 году составил 177635,5 тыс. рублей. В 2014 году по сравнению с 2013 годом н</w:t>
      </w:r>
      <w:r w:rsidR="00717CB1">
        <w:rPr>
          <w:b w:val="0"/>
          <w:i w:val="0"/>
        </w:rPr>
        <w:t xml:space="preserve">аблюдается снижение поступлений </w:t>
      </w:r>
      <w:r w:rsidR="00E771AF">
        <w:rPr>
          <w:b w:val="0"/>
          <w:i w:val="0"/>
        </w:rPr>
        <w:t>налоговых и неналоговых доходов</w:t>
      </w:r>
      <w:r w:rsidR="00DD35C6">
        <w:rPr>
          <w:b w:val="0"/>
          <w:i w:val="0"/>
        </w:rPr>
        <w:t xml:space="preserve"> </w:t>
      </w:r>
      <w:r>
        <w:rPr>
          <w:b w:val="0"/>
          <w:i w:val="0"/>
        </w:rPr>
        <w:t>в объёме</w:t>
      </w:r>
      <w:r w:rsidR="00163C80">
        <w:rPr>
          <w:b w:val="0"/>
          <w:i w:val="0"/>
        </w:rPr>
        <w:t xml:space="preserve"> </w:t>
      </w:r>
      <w:r w:rsidR="008D6601">
        <w:rPr>
          <w:b w:val="0"/>
          <w:i w:val="0"/>
        </w:rPr>
        <w:t>58</w:t>
      </w:r>
      <w:r w:rsidR="00BE695D">
        <w:rPr>
          <w:b w:val="0"/>
          <w:i w:val="0"/>
        </w:rPr>
        <w:t xml:space="preserve"> </w:t>
      </w:r>
      <w:r w:rsidR="008D6601">
        <w:rPr>
          <w:b w:val="0"/>
          <w:i w:val="0"/>
        </w:rPr>
        <w:t>875,2</w:t>
      </w:r>
      <w:r w:rsidR="00DD35C6">
        <w:rPr>
          <w:b w:val="0"/>
          <w:i w:val="0"/>
        </w:rPr>
        <w:t xml:space="preserve"> тыс. рублей</w:t>
      </w:r>
      <w:r>
        <w:rPr>
          <w:b w:val="0"/>
          <w:i w:val="0"/>
        </w:rPr>
        <w:t>,</w:t>
      </w:r>
      <w:r w:rsidR="00C43B81">
        <w:rPr>
          <w:b w:val="0"/>
          <w:i w:val="0"/>
        </w:rPr>
        <w:t xml:space="preserve"> </w:t>
      </w:r>
      <w:r w:rsidR="00C84B2B">
        <w:rPr>
          <w:b w:val="0"/>
          <w:i w:val="0"/>
        </w:rPr>
        <w:t>в том числе</w:t>
      </w:r>
      <w:r w:rsidR="00163C80">
        <w:rPr>
          <w:b w:val="0"/>
          <w:i w:val="0"/>
        </w:rPr>
        <w:t>:</w:t>
      </w:r>
    </w:p>
    <w:p w:rsidR="00163C80" w:rsidRDefault="00C84B2B" w:rsidP="008F47BF">
      <w:pPr>
        <w:pStyle w:val="ab"/>
        <w:numPr>
          <w:ilvl w:val="0"/>
          <w:numId w:val="21"/>
        </w:numPr>
        <w:tabs>
          <w:tab w:val="left" w:pos="567"/>
          <w:tab w:val="left" w:pos="851"/>
        </w:tabs>
        <w:ind w:left="0" w:firstLine="567"/>
        <w:jc w:val="both"/>
        <w:rPr>
          <w:b w:val="0"/>
          <w:i w:val="0"/>
        </w:rPr>
      </w:pPr>
      <w:r>
        <w:rPr>
          <w:b w:val="0"/>
          <w:i w:val="0"/>
        </w:rPr>
        <w:t xml:space="preserve">по налоговым доходам на </w:t>
      </w:r>
      <w:r w:rsidR="008D6601">
        <w:rPr>
          <w:b w:val="0"/>
          <w:i w:val="0"/>
        </w:rPr>
        <w:t>10</w:t>
      </w:r>
      <w:r w:rsidR="00BE695D">
        <w:rPr>
          <w:b w:val="0"/>
          <w:i w:val="0"/>
        </w:rPr>
        <w:t xml:space="preserve"> </w:t>
      </w:r>
      <w:r w:rsidR="008D6601">
        <w:rPr>
          <w:b w:val="0"/>
          <w:i w:val="0"/>
        </w:rPr>
        <w:t xml:space="preserve">172,8 </w:t>
      </w:r>
      <w:r>
        <w:rPr>
          <w:b w:val="0"/>
          <w:i w:val="0"/>
        </w:rPr>
        <w:t>тыс. рублей</w:t>
      </w:r>
      <w:r w:rsidR="00163C80">
        <w:rPr>
          <w:b w:val="0"/>
          <w:i w:val="0"/>
        </w:rPr>
        <w:t>;</w:t>
      </w:r>
    </w:p>
    <w:p w:rsidR="00CC0D67" w:rsidRDefault="00C84B2B" w:rsidP="008F47BF">
      <w:pPr>
        <w:pStyle w:val="ab"/>
        <w:numPr>
          <w:ilvl w:val="0"/>
          <w:numId w:val="21"/>
        </w:numPr>
        <w:tabs>
          <w:tab w:val="left" w:pos="567"/>
          <w:tab w:val="left" w:pos="851"/>
        </w:tabs>
        <w:ind w:left="0" w:firstLine="567"/>
        <w:jc w:val="both"/>
        <w:rPr>
          <w:b w:val="0"/>
          <w:i w:val="0"/>
        </w:rPr>
      </w:pPr>
      <w:r>
        <w:rPr>
          <w:b w:val="0"/>
          <w:i w:val="0"/>
        </w:rPr>
        <w:t>по неналоговым доходам на</w:t>
      </w:r>
      <w:r w:rsidR="008D6601">
        <w:rPr>
          <w:b w:val="0"/>
          <w:i w:val="0"/>
        </w:rPr>
        <w:t xml:space="preserve"> 48</w:t>
      </w:r>
      <w:r w:rsidR="00BE695D">
        <w:rPr>
          <w:b w:val="0"/>
          <w:i w:val="0"/>
        </w:rPr>
        <w:t xml:space="preserve"> </w:t>
      </w:r>
      <w:r w:rsidR="008D6601">
        <w:rPr>
          <w:b w:val="0"/>
          <w:i w:val="0"/>
        </w:rPr>
        <w:t>702</w:t>
      </w:r>
      <w:r w:rsidR="003D505F">
        <w:rPr>
          <w:b w:val="0"/>
          <w:i w:val="0"/>
        </w:rPr>
        <w:t>,</w:t>
      </w:r>
      <w:r w:rsidR="008D6601">
        <w:rPr>
          <w:b w:val="0"/>
          <w:i w:val="0"/>
        </w:rPr>
        <w:t>4</w:t>
      </w:r>
      <w:r>
        <w:rPr>
          <w:b w:val="0"/>
          <w:i w:val="0"/>
        </w:rPr>
        <w:t>тыс. рублей</w:t>
      </w:r>
      <w:r w:rsidR="00DD35C6">
        <w:rPr>
          <w:b w:val="0"/>
          <w:i w:val="0"/>
        </w:rPr>
        <w:t>.</w:t>
      </w:r>
    </w:p>
    <w:p w:rsidR="00422C31" w:rsidRDefault="003D505F" w:rsidP="001A789E">
      <w:pPr>
        <w:pStyle w:val="ab"/>
        <w:tabs>
          <w:tab w:val="left" w:pos="0"/>
          <w:tab w:val="left" w:pos="567"/>
          <w:tab w:val="left" w:pos="851"/>
        </w:tabs>
        <w:ind w:firstLine="567"/>
        <w:jc w:val="both"/>
        <w:rPr>
          <w:b w:val="0"/>
          <w:i w:val="0"/>
        </w:rPr>
      </w:pPr>
      <w:r>
        <w:rPr>
          <w:b w:val="0"/>
          <w:i w:val="0"/>
        </w:rPr>
        <w:t xml:space="preserve">По сравнению с прошлым годом </w:t>
      </w:r>
      <w:r w:rsidR="00422C31">
        <w:rPr>
          <w:b w:val="0"/>
          <w:i w:val="0"/>
        </w:rPr>
        <w:t xml:space="preserve">прочие безвозмездные поступления </w:t>
      </w:r>
      <w:r>
        <w:rPr>
          <w:b w:val="0"/>
          <w:i w:val="0"/>
        </w:rPr>
        <w:t xml:space="preserve">получены на </w:t>
      </w:r>
      <w:r w:rsidR="00E91CA9">
        <w:rPr>
          <w:b w:val="0"/>
          <w:i w:val="0"/>
        </w:rPr>
        <w:t>1312,8тыс</w:t>
      </w:r>
      <w:r>
        <w:rPr>
          <w:b w:val="0"/>
          <w:i w:val="0"/>
        </w:rPr>
        <w:t xml:space="preserve">. рублей меньше, чем в 2013году </w:t>
      </w:r>
      <w:r w:rsidR="00422C31">
        <w:rPr>
          <w:b w:val="0"/>
          <w:i w:val="0"/>
        </w:rPr>
        <w:t xml:space="preserve">и составили </w:t>
      </w:r>
      <w:r w:rsidR="00E91CA9">
        <w:rPr>
          <w:b w:val="0"/>
          <w:i w:val="0"/>
        </w:rPr>
        <w:t>20</w:t>
      </w:r>
      <w:r w:rsidR="00BE695D">
        <w:rPr>
          <w:b w:val="0"/>
          <w:i w:val="0"/>
        </w:rPr>
        <w:t xml:space="preserve"> </w:t>
      </w:r>
      <w:r w:rsidR="00E91CA9">
        <w:rPr>
          <w:b w:val="0"/>
          <w:i w:val="0"/>
        </w:rPr>
        <w:t>338,1</w:t>
      </w:r>
      <w:r w:rsidR="00422C31">
        <w:rPr>
          <w:b w:val="0"/>
          <w:i w:val="0"/>
        </w:rPr>
        <w:t xml:space="preserve"> тыс. рублей.</w:t>
      </w:r>
    </w:p>
    <w:p w:rsidR="00BB53B4" w:rsidRPr="00536B77" w:rsidRDefault="00536B77" w:rsidP="00BB53B4">
      <w:pPr>
        <w:pStyle w:val="ab"/>
        <w:tabs>
          <w:tab w:val="left" w:pos="0"/>
          <w:tab w:val="left" w:pos="567"/>
          <w:tab w:val="left" w:pos="851"/>
        </w:tabs>
        <w:ind w:firstLine="567"/>
        <w:jc w:val="both"/>
        <w:rPr>
          <w:b w:val="0"/>
          <w:bCs w:val="0"/>
          <w:i w:val="0"/>
        </w:rPr>
      </w:pPr>
      <w:r w:rsidRPr="00536B77">
        <w:rPr>
          <w:b w:val="0"/>
          <w:bCs w:val="0"/>
          <w:i w:val="0"/>
        </w:rPr>
        <w:t xml:space="preserve">Кроме того </w:t>
      </w:r>
      <w:r>
        <w:rPr>
          <w:b w:val="0"/>
          <w:bCs w:val="0"/>
          <w:i w:val="0"/>
        </w:rPr>
        <w:t xml:space="preserve">в 2014 году по сравнению с прошлым годом </w:t>
      </w:r>
      <w:r w:rsidRPr="00536B77">
        <w:rPr>
          <w:b w:val="0"/>
          <w:bCs w:val="0"/>
          <w:i w:val="0"/>
        </w:rPr>
        <w:t>уменьшил</w:t>
      </w:r>
      <w:r>
        <w:rPr>
          <w:b w:val="0"/>
          <w:bCs w:val="0"/>
          <w:i w:val="0"/>
        </w:rPr>
        <w:t>о</w:t>
      </w:r>
      <w:r w:rsidRPr="00536B77">
        <w:rPr>
          <w:b w:val="0"/>
          <w:bCs w:val="0"/>
          <w:i w:val="0"/>
        </w:rPr>
        <w:t>сь поступление</w:t>
      </w:r>
      <w:r>
        <w:rPr>
          <w:b w:val="0"/>
          <w:bCs w:val="0"/>
          <w:i w:val="0"/>
        </w:rPr>
        <w:t xml:space="preserve"> доходов от возврата остатков субсидий, субвенций и иных межбюджетных трансфертов, имеющих целевое значение прошлых лет из бюджетов поселений на 3078,9 тыс. рублей. </w:t>
      </w:r>
      <w:r w:rsidR="00BE695D">
        <w:rPr>
          <w:b w:val="0"/>
          <w:bCs w:val="0"/>
          <w:i w:val="0"/>
        </w:rPr>
        <w:t>Объем данных поступлений составил 321,5 тыс. рублей.</w:t>
      </w:r>
    </w:p>
    <w:p w:rsidR="00174438" w:rsidRPr="00BF39F1" w:rsidRDefault="00DE6E86" w:rsidP="001A789E">
      <w:pPr>
        <w:pStyle w:val="23"/>
        <w:tabs>
          <w:tab w:val="left" w:pos="567"/>
          <w:tab w:val="left" w:pos="2127"/>
        </w:tabs>
        <w:ind w:firstLine="567"/>
        <w:rPr>
          <w:color w:val="auto"/>
        </w:rPr>
      </w:pPr>
      <w:r>
        <w:rPr>
          <w:color w:val="auto"/>
        </w:rPr>
        <w:t>Поступление</w:t>
      </w:r>
      <w:r w:rsidR="00174438">
        <w:rPr>
          <w:color w:val="auto"/>
        </w:rPr>
        <w:t xml:space="preserve"> </w:t>
      </w:r>
      <w:r w:rsidR="00174438" w:rsidRPr="00222E89">
        <w:rPr>
          <w:b/>
          <w:color w:val="auto"/>
        </w:rPr>
        <w:t xml:space="preserve">налоговых </w:t>
      </w:r>
      <w:r w:rsidRPr="00222E89">
        <w:rPr>
          <w:b/>
          <w:color w:val="auto"/>
        </w:rPr>
        <w:t>доходов</w:t>
      </w:r>
      <w:r>
        <w:rPr>
          <w:color w:val="auto"/>
        </w:rPr>
        <w:t xml:space="preserve"> в 201</w:t>
      </w:r>
      <w:r w:rsidR="00BB53B4">
        <w:rPr>
          <w:color w:val="auto"/>
        </w:rPr>
        <w:t>4</w:t>
      </w:r>
      <w:r>
        <w:rPr>
          <w:color w:val="auto"/>
        </w:rPr>
        <w:t xml:space="preserve"> году составило </w:t>
      </w:r>
      <w:r w:rsidR="00E91CA9">
        <w:rPr>
          <w:color w:val="auto"/>
        </w:rPr>
        <w:t>91</w:t>
      </w:r>
      <w:r w:rsidR="00BE695D">
        <w:rPr>
          <w:color w:val="auto"/>
        </w:rPr>
        <w:t xml:space="preserve"> </w:t>
      </w:r>
      <w:r w:rsidR="00E91CA9">
        <w:rPr>
          <w:color w:val="auto"/>
        </w:rPr>
        <w:t>686,0</w:t>
      </w:r>
      <w:r>
        <w:rPr>
          <w:color w:val="auto"/>
        </w:rPr>
        <w:t xml:space="preserve"> тыс. рублей, или </w:t>
      </w:r>
      <w:r w:rsidR="00E91CA9">
        <w:rPr>
          <w:color w:val="auto"/>
        </w:rPr>
        <w:t>97,5</w:t>
      </w:r>
      <w:r w:rsidR="00174438">
        <w:rPr>
          <w:color w:val="auto"/>
        </w:rPr>
        <w:t xml:space="preserve"> </w:t>
      </w:r>
      <w:r>
        <w:rPr>
          <w:color w:val="auto"/>
        </w:rPr>
        <w:t>% к уточненным годовым бюджетным назначениям.</w:t>
      </w:r>
      <w:r w:rsidR="0050542F">
        <w:rPr>
          <w:color w:val="auto"/>
        </w:rPr>
        <w:t xml:space="preserve"> </w:t>
      </w:r>
      <w:r w:rsidR="00280170">
        <w:rPr>
          <w:color w:val="auto"/>
        </w:rPr>
        <w:t>Снижение поступлений нал</w:t>
      </w:r>
      <w:r w:rsidR="00280170">
        <w:rPr>
          <w:color w:val="auto"/>
        </w:rPr>
        <w:t>о</w:t>
      </w:r>
      <w:r w:rsidR="00280170">
        <w:rPr>
          <w:color w:val="auto"/>
        </w:rPr>
        <w:t xml:space="preserve">говых доходов связано с задолженностью по уплате налога на доходы физических лиц «МУП Комсервис» Лукашкин-Ярского сельского поселения, ООО Буровой сервисной компании. </w:t>
      </w:r>
      <w:r w:rsidR="0050542F">
        <w:rPr>
          <w:color w:val="auto"/>
        </w:rPr>
        <w:t>Доля налоговых поступлений в общей структуре доходов</w:t>
      </w:r>
      <w:r w:rsidRPr="00BF39F1">
        <w:rPr>
          <w:color w:val="auto"/>
        </w:rPr>
        <w:t xml:space="preserve"> </w:t>
      </w:r>
      <w:r w:rsidR="00E91CA9">
        <w:rPr>
          <w:color w:val="auto"/>
        </w:rPr>
        <w:t>составила 17,1</w:t>
      </w:r>
      <w:r w:rsidR="0050542F">
        <w:rPr>
          <w:color w:val="auto"/>
        </w:rPr>
        <w:t>%.</w:t>
      </w:r>
    </w:p>
    <w:p w:rsidR="00174438" w:rsidRDefault="00DE6E86" w:rsidP="001A789E">
      <w:pPr>
        <w:pStyle w:val="23"/>
        <w:tabs>
          <w:tab w:val="left" w:pos="567"/>
          <w:tab w:val="left" w:pos="2127"/>
        </w:tabs>
        <w:ind w:firstLine="0"/>
        <w:jc w:val="center"/>
        <w:rPr>
          <w:color w:val="auto"/>
        </w:rPr>
      </w:pPr>
      <w:r>
        <w:rPr>
          <w:color w:val="auto"/>
        </w:rPr>
        <w:t>Исполнение о</w:t>
      </w:r>
      <w:r w:rsidR="00174438">
        <w:rPr>
          <w:color w:val="auto"/>
        </w:rPr>
        <w:t>сновны</w:t>
      </w:r>
      <w:r>
        <w:rPr>
          <w:color w:val="auto"/>
        </w:rPr>
        <w:t>х налоговых</w:t>
      </w:r>
      <w:r w:rsidR="00174438">
        <w:rPr>
          <w:color w:val="auto"/>
        </w:rPr>
        <w:t xml:space="preserve"> </w:t>
      </w:r>
      <w:r>
        <w:rPr>
          <w:color w:val="auto"/>
        </w:rPr>
        <w:t>дох</w:t>
      </w:r>
      <w:r w:rsidR="00BF39F1">
        <w:rPr>
          <w:color w:val="auto"/>
        </w:rPr>
        <w:t>одов бюджета района представлено</w:t>
      </w:r>
      <w:r>
        <w:rPr>
          <w:color w:val="auto"/>
        </w:rPr>
        <w:t xml:space="preserve"> в таблице</w:t>
      </w:r>
      <w:r w:rsidR="00174438">
        <w:rPr>
          <w:color w:val="auto"/>
        </w:rPr>
        <w:t xml:space="preserve"> </w:t>
      </w:r>
      <w:r w:rsidR="00394907">
        <w:rPr>
          <w:color w:val="auto"/>
        </w:rPr>
        <w:t>3</w:t>
      </w:r>
      <w:r>
        <w:rPr>
          <w:color w:val="auto"/>
        </w:rPr>
        <w:t>.</w:t>
      </w:r>
    </w:p>
    <w:p w:rsidR="00421621" w:rsidRDefault="00421621" w:rsidP="001A789E">
      <w:pPr>
        <w:pStyle w:val="23"/>
        <w:tabs>
          <w:tab w:val="left" w:pos="567"/>
          <w:tab w:val="left" w:pos="2127"/>
        </w:tabs>
        <w:ind w:firstLine="851"/>
        <w:jc w:val="right"/>
        <w:rPr>
          <w:b/>
          <w:i/>
          <w:color w:val="auto"/>
          <w:sz w:val="22"/>
          <w:szCs w:val="22"/>
        </w:rPr>
      </w:pPr>
    </w:p>
    <w:p w:rsidR="00A7425E" w:rsidRPr="00053EAE" w:rsidRDefault="00421621" w:rsidP="00E91CA9">
      <w:pPr>
        <w:pStyle w:val="23"/>
        <w:tabs>
          <w:tab w:val="left" w:pos="567"/>
          <w:tab w:val="left" w:pos="2127"/>
        </w:tabs>
        <w:ind w:firstLine="851"/>
        <w:jc w:val="center"/>
        <w:rPr>
          <w:b/>
          <w:i/>
          <w:color w:val="auto"/>
          <w:sz w:val="22"/>
          <w:szCs w:val="22"/>
        </w:rPr>
      </w:pPr>
      <w:r>
        <w:rPr>
          <w:b/>
          <w:i/>
          <w:color w:val="auto"/>
          <w:sz w:val="22"/>
          <w:szCs w:val="22"/>
        </w:rPr>
        <w:t>Структура налоговых доходов бюд</w:t>
      </w:r>
      <w:r w:rsidR="00AE02E8">
        <w:rPr>
          <w:b/>
          <w:i/>
          <w:color w:val="auto"/>
          <w:sz w:val="22"/>
          <w:szCs w:val="22"/>
        </w:rPr>
        <w:t>жета района за 2014</w:t>
      </w:r>
      <w:r>
        <w:rPr>
          <w:b/>
          <w:i/>
          <w:color w:val="auto"/>
          <w:sz w:val="22"/>
          <w:szCs w:val="22"/>
        </w:rPr>
        <w:t xml:space="preserve"> год </w:t>
      </w:r>
      <w:r w:rsidR="00A7425E" w:rsidRPr="00053EAE">
        <w:rPr>
          <w:b/>
          <w:i/>
          <w:color w:val="auto"/>
          <w:sz w:val="22"/>
          <w:szCs w:val="22"/>
        </w:rPr>
        <w:t xml:space="preserve">Таблица </w:t>
      </w:r>
      <w:r w:rsidR="00394907" w:rsidRPr="00053EAE">
        <w:rPr>
          <w:b/>
          <w:i/>
          <w:color w:val="auto"/>
          <w:sz w:val="22"/>
          <w:szCs w:val="22"/>
        </w:rPr>
        <w:t>3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992"/>
        <w:gridCol w:w="992"/>
        <w:gridCol w:w="1087"/>
        <w:gridCol w:w="897"/>
        <w:gridCol w:w="1135"/>
      </w:tblGrid>
      <w:tr w:rsidR="007C32A7" w:rsidTr="005814E5">
        <w:trPr>
          <w:trHeight w:val="397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108"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Наименование доходов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4967" w:rsidRDefault="00AE02E8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Исполнено в 2013</w:t>
            </w:r>
            <w:r w:rsidR="007C32A7">
              <w:rPr>
                <w:i/>
                <w:iCs/>
                <w:color w:val="auto"/>
                <w:sz w:val="18"/>
                <w:szCs w:val="18"/>
              </w:rPr>
              <w:t xml:space="preserve"> г</w:t>
            </w:r>
            <w:r w:rsidR="00A04967">
              <w:rPr>
                <w:i/>
                <w:iCs/>
                <w:color w:val="auto"/>
                <w:sz w:val="18"/>
                <w:szCs w:val="18"/>
              </w:rPr>
              <w:t>.</w:t>
            </w:r>
          </w:p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Утве</w:t>
            </w:r>
            <w:r>
              <w:rPr>
                <w:i/>
                <w:iCs/>
                <w:color w:val="auto"/>
                <w:sz w:val="18"/>
                <w:szCs w:val="18"/>
              </w:rPr>
              <w:t>р</w:t>
            </w:r>
            <w:r>
              <w:rPr>
                <w:i/>
                <w:iCs/>
                <w:color w:val="auto"/>
                <w:sz w:val="18"/>
                <w:szCs w:val="18"/>
              </w:rPr>
              <w:t>ждено на 201</w:t>
            </w:r>
            <w:r w:rsidR="00AE02E8">
              <w:rPr>
                <w:i/>
                <w:iCs/>
                <w:color w:val="auto"/>
                <w:sz w:val="18"/>
                <w:szCs w:val="18"/>
              </w:rPr>
              <w:t>4</w:t>
            </w:r>
            <w:r>
              <w:rPr>
                <w:i/>
                <w:iCs/>
                <w:color w:val="auto"/>
                <w:sz w:val="18"/>
                <w:szCs w:val="18"/>
              </w:rPr>
              <w:t>г</w:t>
            </w:r>
            <w:r w:rsidR="00A04967">
              <w:rPr>
                <w:i/>
                <w:iCs/>
                <w:color w:val="auto"/>
                <w:sz w:val="18"/>
                <w:szCs w:val="18"/>
              </w:rPr>
              <w:t>.</w:t>
            </w:r>
          </w:p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 xml:space="preserve">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Исполнено</w:t>
            </w:r>
          </w:p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в 201</w:t>
            </w:r>
            <w:r w:rsidR="00AE02E8">
              <w:rPr>
                <w:i/>
                <w:iCs/>
                <w:color w:val="auto"/>
                <w:sz w:val="18"/>
                <w:szCs w:val="18"/>
              </w:rPr>
              <w:t>4</w:t>
            </w:r>
            <w:r>
              <w:rPr>
                <w:i/>
                <w:iCs/>
                <w:color w:val="auto"/>
                <w:sz w:val="18"/>
                <w:szCs w:val="18"/>
              </w:rPr>
              <w:t xml:space="preserve"> г</w:t>
            </w:r>
            <w:r w:rsidR="00A04967">
              <w:rPr>
                <w:i/>
                <w:iCs/>
                <w:color w:val="auto"/>
                <w:sz w:val="18"/>
                <w:szCs w:val="18"/>
              </w:rPr>
              <w:t>.</w:t>
            </w:r>
          </w:p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тыс. руб.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% исполн</w:t>
            </w:r>
            <w:r>
              <w:rPr>
                <w:i/>
                <w:iCs/>
                <w:color w:val="auto"/>
                <w:sz w:val="18"/>
                <w:szCs w:val="18"/>
              </w:rPr>
              <w:t>е</w:t>
            </w:r>
            <w:r>
              <w:rPr>
                <w:i/>
                <w:iCs/>
                <w:color w:val="auto"/>
                <w:sz w:val="18"/>
                <w:szCs w:val="18"/>
              </w:rPr>
              <w:t>ния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 w:rsidRPr="007C32A7">
              <w:rPr>
                <w:i/>
                <w:iCs/>
                <w:color w:val="auto"/>
                <w:sz w:val="18"/>
                <w:szCs w:val="18"/>
              </w:rPr>
              <w:t>Рост (снижение) п</w:t>
            </w:r>
            <w:r w:rsidRPr="007C32A7">
              <w:rPr>
                <w:i/>
                <w:iCs/>
                <w:color w:val="auto"/>
                <w:sz w:val="18"/>
                <w:szCs w:val="18"/>
              </w:rPr>
              <w:t>о</w:t>
            </w:r>
            <w:r w:rsidRPr="007C32A7">
              <w:rPr>
                <w:i/>
                <w:iCs/>
                <w:color w:val="auto"/>
                <w:sz w:val="18"/>
                <w:szCs w:val="18"/>
              </w:rPr>
              <w:t>ступлений в 201</w:t>
            </w:r>
            <w:r w:rsidR="00AE02E8">
              <w:rPr>
                <w:i/>
                <w:iCs/>
                <w:color w:val="auto"/>
                <w:sz w:val="18"/>
                <w:szCs w:val="18"/>
              </w:rPr>
              <w:t>4</w:t>
            </w:r>
            <w:r w:rsidR="00FE19C3">
              <w:rPr>
                <w:i/>
                <w:iCs/>
                <w:color w:val="auto"/>
                <w:sz w:val="18"/>
                <w:szCs w:val="18"/>
              </w:rPr>
              <w:t>г.</w:t>
            </w:r>
            <w:r w:rsidRPr="007C32A7">
              <w:rPr>
                <w:i/>
                <w:iCs/>
                <w:color w:val="auto"/>
                <w:sz w:val="18"/>
                <w:szCs w:val="18"/>
              </w:rPr>
              <w:t xml:space="preserve">  к 201</w:t>
            </w:r>
            <w:r w:rsidR="00AE02E8">
              <w:rPr>
                <w:i/>
                <w:iCs/>
                <w:color w:val="auto"/>
                <w:sz w:val="18"/>
                <w:szCs w:val="18"/>
              </w:rPr>
              <w:t>3</w:t>
            </w:r>
            <w:r w:rsidR="00FE19C3">
              <w:rPr>
                <w:i/>
                <w:iCs/>
                <w:color w:val="auto"/>
                <w:sz w:val="18"/>
                <w:szCs w:val="18"/>
              </w:rPr>
              <w:t>г.</w:t>
            </w:r>
          </w:p>
        </w:tc>
      </w:tr>
      <w:tr w:rsidR="007C32A7" w:rsidTr="005814E5">
        <w:trPr>
          <w:trHeight w:val="17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108"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в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A7" w:rsidRDefault="007C32A7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в сумме</w:t>
            </w:r>
          </w:p>
        </w:tc>
      </w:tr>
      <w:tr w:rsidR="001B07A0" w:rsidTr="005814E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A0" w:rsidRPr="00F17C51" w:rsidRDefault="001B07A0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both"/>
              <w:rPr>
                <w:sz w:val="22"/>
                <w:szCs w:val="22"/>
              </w:rPr>
            </w:pPr>
            <w:r w:rsidRPr="00F17C51">
              <w:rPr>
                <w:sz w:val="22"/>
                <w:szCs w:val="22"/>
              </w:rPr>
              <w:t>Итого 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AE02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50612A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94025,1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E91CA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91686,0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E90BC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-10172,8</w:t>
            </w:r>
          </w:p>
        </w:tc>
      </w:tr>
      <w:tr w:rsidR="001B07A0" w:rsidTr="005814E5">
        <w:trPr>
          <w:trHeight w:val="24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A0" w:rsidRPr="00F17C51" w:rsidRDefault="001B07A0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bCs/>
                <w:sz w:val="22"/>
                <w:szCs w:val="22"/>
              </w:rPr>
            </w:pPr>
            <w:r w:rsidRPr="00F17C51">
              <w:rPr>
                <w:bCs/>
                <w:sz w:val="22"/>
                <w:szCs w:val="22"/>
              </w:rPr>
              <w:t>НДФЛ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AE02E8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93710,7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385F8D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83883,0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E91CA9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82116,0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E90BC9" w:rsidP="00BE695D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97,9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A0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-11594,7</w:t>
            </w:r>
          </w:p>
        </w:tc>
      </w:tr>
      <w:tr w:rsidR="00385F8D" w:rsidTr="005814E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8D" w:rsidRDefault="00385F8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Налоги на товары, реализу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мые на территории Росси</w:t>
            </w:r>
            <w:r>
              <w:rPr>
                <w:bCs/>
                <w:sz w:val="22"/>
                <w:szCs w:val="22"/>
              </w:rPr>
              <w:t>й</w:t>
            </w:r>
            <w:r>
              <w:rPr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8D" w:rsidRDefault="00385F8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8D" w:rsidRPr="00F17C51" w:rsidRDefault="00385F8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8D" w:rsidRPr="00F17C51" w:rsidRDefault="00E91CA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1092,0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8D" w:rsidRDefault="00E90BC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8D" w:rsidRDefault="00385F8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F8D" w:rsidRDefault="00385F8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B07A0" w:rsidTr="005814E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A0" w:rsidRPr="00F17C51" w:rsidRDefault="00FE19C3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AE02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385F8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E91CA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E90BC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+674,7</w:t>
            </w:r>
          </w:p>
        </w:tc>
      </w:tr>
      <w:tr w:rsidR="001B07A0" w:rsidTr="005814E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A0" w:rsidRPr="00F17C51" w:rsidRDefault="00FE19C3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AE02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1B07A0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385F8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-29</w:t>
            </w:r>
            <w:r w:rsidR="00E91CA9">
              <w:rPr>
                <w:sz w:val="22"/>
                <w:szCs w:val="22"/>
              </w:rPr>
              <w:t>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1B07A0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1B07A0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A0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+660,0</w:t>
            </w:r>
          </w:p>
        </w:tc>
      </w:tr>
      <w:tr w:rsidR="00FE19C3" w:rsidTr="005814E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C3" w:rsidRPr="00F17C51" w:rsidRDefault="00FE19C3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rPr>
                <w:bCs/>
                <w:sz w:val="22"/>
                <w:szCs w:val="22"/>
              </w:rPr>
            </w:pPr>
            <w:r w:rsidRPr="00F17C51">
              <w:rPr>
                <w:bCs/>
                <w:sz w:val="22"/>
                <w:szCs w:val="22"/>
              </w:rPr>
              <w:t>Налог на добычу общера</w:t>
            </w:r>
            <w:r w:rsidRPr="00F17C51">
              <w:rPr>
                <w:bCs/>
                <w:sz w:val="22"/>
                <w:szCs w:val="22"/>
              </w:rPr>
              <w:t>с</w:t>
            </w:r>
            <w:r w:rsidRPr="00F17C51">
              <w:rPr>
                <w:bCs/>
                <w:sz w:val="22"/>
                <w:szCs w:val="22"/>
              </w:rPr>
              <w:t>пространенных полезных и</w:t>
            </w:r>
            <w:r w:rsidRPr="00F17C51">
              <w:rPr>
                <w:bCs/>
                <w:sz w:val="22"/>
                <w:szCs w:val="22"/>
              </w:rPr>
              <w:t>с</w:t>
            </w:r>
            <w:r w:rsidRPr="00F17C51">
              <w:rPr>
                <w:bCs/>
                <w:sz w:val="22"/>
                <w:szCs w:val="22"/>
              </w:rPr>
              <w:t>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AE02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50612A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E91CA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E90BC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+348,3</w:t>
            </w:r>
          </w:p>
        </w:tc>
      </w:tr>
      <w:tr w:rsidR="00FE19C3" w:rsidTr="005814E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C3" w:rsidRPr="00F17C51" w:rsidRDefault="00FE19C3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both"/>
              <w:rPr>
                <w:sz w:val="22"/>
                <w:szCs w:val="22"/>
              </w:rPr>
            </w:pPr>
            <w:r w:rsidRPr="00F17C51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AE02E8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385F8D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E91CA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E90BC9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C3" w:rsidRPr="00F17C51" w:rsidRDefault="001F41E5" w:rsidP="00BE695D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+25,8</w:t>
            </w:r>
          </w:p>
        </w:tc>
      </w:tr>
    </w:tbl>
    <w:p w:rsidR="00FB1B69" w:rsidRDefault="00FB1B69" w:rsidP="001A789E">
      <w:pPr>
        <w:pStyle w:val="23"/>
        <w:tabs>
          <w:tab w:val="left" w:pos="567"/>
          <w:tab w:val="left" w:pos="851"/>
          <w:tab w:val="left" w:pos="2127"/>
        </w:tabs>
        <w:ind w:firstLine="567"/>
        <w:rPr>
          <w:color w:val="auto"/>
        </w:rPr>
      </w:pPr>
    </w:p>
    <w:p w:rsidR="00BF39F1" w:rsidRPr="00D54D0D" w:rsidRDefault="00BF39F1" w:rsidP="001A789E">
      <w:pPr>
        <w:pStyle w:val="23"/>
        <w:tabs>
          <w:tab w:val="left" w:pos="567"/>
          <w:tab w:val="left" w:pos="851"/>
          <w:tab w:val="left" w:pos="2127"/>
        </w:tabs>
        <w:ind w:firstLine="567"/>
        <w:rPr>
          <w:color w:val="auto"/>
        </w:rPr>
      </w:pPr>
      <w:r w:rsidRPr="00BF39F1">
        <w:rPr>
          <w:color w:val="auto"/>
        </w:rPr>
        <w:t xml:space="preserve">Основная часть налоговых доходов бюджета района обеспечена поступлениями налога на доходы </w:t>
      </w:r>
      <w:r w:rsidRPr="00D54D0D">
        <w:rPr>
          <w:color w:val="auto"/>
        </w:rPr>
        <w:t>физических лиц (</w:t>
      </w:r>
      <w:r w:rsidR="001F25FF">
        <w:rPr>
          <w:color w:val="auto"/>
        </w:rPr>
        <w:t>89,6</w:t>
      </w:r>
      <w:r w:rsidRPr="00D54D0D">
        <w:rPr>
          <w:color w:val="auto"/>
        </w:rPr>
        <w:t>% от общего объема налоговых поступлений),</w:t>
      </w:r>
      <w:r w:rsidRPr="00D54D0D">
        <w:rPr>
          <w:bCs/>
          <w:color w:val="auto"/>
        </w:rPr>
        <w:t xml:space="preserve"> </w:t>
      </w:r>
      <w:r w:rsidR="001F25FF">
        <w:rPr>
          <w:bCs/>
          <w:color w:val="auto"/>
        </w:rPr>
        <w:t>налогов на совокупный доход</w:t>
      </w:r>
      <w:r w:rsidR="00BE695D">
        <w:rPr>
          <w:bCs/>
          <w:color w:val="auto"/>
        </w:rPr>
        <w:t xml:space="preserve"> </w:t>
      </w:r>
      <w:r w:rsidRPr="00D54D0D">
        <w:rPr>
          <w:bCs/>
          <w:color w:val="auto"/>
        </w:rPr>
        <w:t>(</w:t>
      </w:r>
      <w:r w:rsidR="001F25FF">
        <w:rPr>
          <w:bCs/>
          <w:color w:val="auto"/>
        </w:rPr>
        <w:t>8,0</w:t>
      </w:r>
      <w:r w:rsidRPr="00D54D0D">
        <w:rPr>
          <w:bCs/>
          <w:color w:val="auto"/>
        </w:rPr>
        <w:t>%</w:t>
      </w:r>
      <w:r w:rsidR="00BE695D" w:rsidRPr="00BE695D">
        <w:t xml:space="preserve"> </w:t>
      </w:r>
      <w:r w:rsidR="00BE695D" w:rsidRPr="00BE695D">
        <w:rPr>
          <w:bCs/>
          <w:color w:val="auto"/>
        </w:rPr>
        <w:t>от общего объема налоговых поступлений</w:t>
      </w:r>
      <w:r w:rsidRPr="00D54D0D">
        <w:rPr>
          <w:bCs/>
          <w:color w:val="auto"/>
        </w:rPr>
        <w:t>)</w:t>
      </w:r>
      <w:r w:rsidR="00BE695D">
        <w:rPr>
          <w:bCs/>
          <w:color w:val="auto"/>
        </w:rPr>
        <w:t>;</w:t>
      </w:r>
      <w:r w:rsidRPr="00D54D0D">
        <w:rPr>
          <w:bCs/>
          <w:color w:val="auto"/>
        </w:rPr>
        <w:t xml:space="preserve"> </w:t>
      </w:r>
      <w:r w:rsidR="001F25FF">
        <w:rPr>
          <w:bCs/>
          <w:color w:val="auto"/>
        </w:rPr>
        <w:t>налога на товары, реализуемые на территории Российской Федерации</w:t>
      </w:r>
      <w:r w:rsidRPr="00D54D0D">
        <w:rPr>
          <w:bCs/>
          <w:color w:val="auto"/>
        </w:rPr>
        <w:t xml:space="preserve"> (</w:t>
      </w:r>
      <w:r w:rsidR="001F25FF">
        <w:rPr>
          <w:bCs/>
          <w:color w:val="auto"/>
        </w:rPr>
        <w:t>1,2%</w:t>
      </w:r>
      <w:r w:rsidR="00B83862">
        <w:rPr>
          <w:bCs/>
          <w:color w:val="auto"/>
        </w:rPr>
        <w:t xml:space="preserve"> </w:t>
      </w:r>
      <w:r w:rsidR="00B83862" w:rsidRPr="00B83862">
        <w:rPr>
          <w:bCs/>
          <w:color w:val="auto"/>
        </w:rPr>
        <w:t>от общего объема налоговых поступлений</w:t>
      </w:r>
      <w:r w:rsidR="001F25FF">
        <w:rPr>
          <w:bCs/>
          <w:color w:val="auto"/>
        </w:rPr>
        <w:t>)</w:t>
      </w:r>
      <w:r w:rsidR="00B83862">
        <w:rPr>
          <w:bCs/>
          <w:color w:val="auto"/>
        </w:rPr>
        <w:t>. Менее одного проценты от общего объема поступления нал</w:t>
      </w:r>
      <w:r w:rsidR="00B83862">
        <w:rPr>
          <w:bCs/>
          <w:color w:val="auto"/>
        </w:rPr>
        <w:t>о</w:t>
      </w:r>
      <w:r w:rsidR="00B83862">
        <w:rPr>
          <w:bCs/>
          <w:color w:val="auto"/>
        </w:rPr>
        <w:t xml:space="preserve">говых доходов составляет поступление: </w:t>
      </w:r>
      <w:r w:rsidR="001F25FF">
        <w:rPr>
          <w:bCs/>
          <w:color w:val="auto"/>
        </w:rPr>
        <w:t>налога на добычу общераспространенных п</w:t>
      </w:r>
      <w:r w:rsidR="001F25FF">
        <w:rPr>
          <w:bCs/>
          <w:color w:val="auto"/>
        </w:rPr>
        <w:t>о</w:t>
      </w:r>
      <w:r w:rsidR="001F25FF">
        <w:rPr>
          <w:bCs/>
          <w:color w:val="auto"/>
        </w:rPr>
        <w:t>лезных ископаемых</w:t>
      </w:r>
      <w:r w:rsidR="00B83862">
        <w:rPr>
          <w:bCs/>
          <w:color w:val="auto"/>
        </w:rPr>
        <w:t xml:space="preserve"> и государственная пошлина</w:t>
      </w:r>
      <w:r w:rsidR="001F25FF">
        <w:rPr>
          <w:bCs/>
          <w:color w:val="auto"/>
        </w:rPr>
        <w:t>.</w:t>
      </w:r>
    </w:p>
    <w:p w:rsidR="00BD0ADF" w:rsidRDefault="00B83862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>В целом наблюдается снижение поступлений</w:t>
      </w:r>
      <w:r w:rsidRPr="00BD0ADF">
        <w:t xml:space="preserve"> налоговых </w:t>
      </w:r>
      <w:r>
        <w:t>доходов</w:t>
      </w:r>
      <w:r w:rsidRPr="00BD0ADF">
        <w:t xml:space="preserve"> в бюджет</w:t>
      </w:r>
      <w:r>
        <w:t>е района к</w:t>
      </w:r>
      <w:r w:rsidR="00D54D0D">
        <w:t xml:space="preserve"> уровню прошлого </w:t>
      </w:r>
      <w:r w:rsidR="00D54D0D" w:rsidRPr="00BD0ADF">
        <w:t xml:space="preserve">года </w:t>
      </w:r>
      <w:r w:rsidR="00D54D0D">
        <w:t xml:space="preserve">на </w:t>
      </w:r>
      <w:r w:rsidR="001F25FF">
        <w:t>10</w:t>
      </w:r>
      <w:r>
        <w:t xml:space="preserve"> </w:t>
      </w:r>
      <w:r w:rsidR="001F25FF">
        <w:t>172,8</w:t>
      </w:r>
      <w:r w:rsidR="00D54D0D">
        <w:t xml:space="preserve"> тыс. рублей</w:t>
      </w:r>
      <w:r w:rsidR="00BD0ADF" w:rsidRPr="00BD0ADF">
        <w:t xml:space="preserve"> в том числе</w:t>
      </w:r>
      <w:r w:rsidR="00D54D0D">
        <w:t>:</w:t>
      </w:r>
    </w:p>
    <w:p w:rsidR="003A0962" w:rsidRDefault="007579FE" w:rsidP="008F47BF">
      <w:pPr>
        <w:pStyle w:val="23"/>
        <w:numPr>
          <w:ilvl w:val="0"/>
          <w:numId w:val="11"/>
        </w:numPr>
        <w:tabs>
          <w:tab w:val="left" w:pos="567"/>
          <w:tab w:val="left" w:pos="851"/>
          <w:tab w:val="left" w:pos="1134"/>
        </w:tabs>
        <w:ind w:left="0" w:firstLine="567"/>
        <w:rPr>
          <w:color w:val="auto"/>
        </w:rPr>
      </w:pPr>
      <w:r>
        <w:rPr>
          <w:color w:val="auto"/>
        </w:rPr>
        <w:t>н</w:t>
      </w:r>
      <w:r w:rsidR="00102B66" w:rsidRPr="00102B66">
        <w:rPr>
          <w:color w:val="auto"/>
        </w:rPr>
        <w:t>алог на доходы физических лиц</w:t>
      </w:r>
      <w:r w:rsidR="006A5844">
        <w:rPr>
          <w:color w:val="auto"/>
        </w:rPr>
        <w:t>.</w:t>
      </w:r>
      <w:r w:rsidR="00177916">
        <w:rPr>
          <w:color w:val="auto"/>
        </w:rPr>
        <w:t xml:space="preserve"> В бюджет поступило </w:t>
      </w:r>
      <w:r w:rsidR="00FC549E">
        <w:rPr>
          <w:color w:val="auto"/>
        </w:rPr>
        <w:t>82</w:t>
      </w:r>
      <w:r w:rsidR="00B83862">
        <w:rPr>
          <w:color w:val="auto"/>
        </w:rPr>
        <w:t xml:space="preserve"> </w:t>
      </w:r>
      <w:r w:rsidR="00FC549E">
        <w:rPr>
          <w:color w:val="auto"/>
        </w:rPr>
        <w:t>116,0</w:t>
      </w:r>
      <w:r w:rsidR="00177916">
        <w:rPr>
          <w:color w:val="auto"/>
        </w:rPr>
        <w:t xml:space="preserve"> тыс. рублей. К уровню прошлого года наблюдается снижение</w:t>
      </w:r>
      <w:r w:rsidR="00102B66" w:rsidRPr="00102B66">
        <w:rPr>
          <w:color w:val="auto"/>
        </w:rPr>
        <w:t xml:space="preserve"> </w:t>
      </w:r>
      <w:r w:rsidR="00FC549E">
        <w:rPr>
          <w:color w:val="auto"/>
        </w:rPr>
        <w:t>поступления на 11</w:t>
      </w:r>
      <w:r w:rsidR="00B83862">
        <w:rPr>
          <w:color w:val="auto"/>
        </w:rPr>
        <w:t xml:space="preserve"> </w:t>
      </w:r>
      <w:r w:rsidR="00FC549E">
        <w:rPr>
          <w:color w:val="auto"/>
        </w:rPr>
        <w:t>594,7</w:t>
      </w:r>
      <w:r w:rsidR="00102B66" w:rsidRPr="00102B66">
        <w:rPr>
          <w:color w:val="auto"/>
        </w:rPr>
        <w:t xml:space="preserve"> тыс. рублей</w:t>
      </w:r>
      <w:r w:rsidR="00177916">
        <w:rPr>
          <w:color w:val="auto"/>
        </w:rPr>
        <w:t>.</w:t>
      </w:r>
      <w:r w:rsidR="00102B66" w:rsidRPr="00102B66">
        <w:rPr>
          <w:color w:val="auto"/>
        </w:rPr>
        <w:t xml:space="preserve"> </w:t>
      </w:r>
      <w:r w:rsidR="00C01A61">
        <w:rPr>
          <w:color w:val="auto"/>
        </w:rPr>
        <w:t>С</w:t>
      </w:r>
      <w:r w:rsidR="002A1A9A">
        <w:rPr>
          <w:color w:val="auto"/>
        </w:rPr>
        <w:t>пад поступлений в первую очередь связан с у</w:t>
      </w:r>
      <w:r w:rsidR="00D54D0D">
        <w:rPr>
          <w:color w:val="auto"/>
        </w:rPr>
        <w:t>меньшение</w:t>
      </w:r>
      <w:r w:rsidR="002A1A9A">
        <w:rPr>
          <w:color w:val="auto"/>
        </w:rPr>
        <w:t>м</w:t>
      </w:r>
      <w:r w:rsidR="00D54D0D">
        <w:rPr>
          <w:color w:val="auto"/>
        </w:rPr>
        <w:t xml:space="preserve"> </w:t>
      </w:r>
      <w:r w:rsidR="002A1A9A">
        <w:rPr>
          <w:color w:val="auto"/>
        </w:rPr>
        <w:t>дополнительного норматива отчислений от налога на доходы физических лиц взамен дотации (201</w:t>
      </w:r>
      <w:r w:rsidR="00FC549E">
        <w:rPr>
          <w:color w:val="auto"/>
        </w:rPr>
        <w:t>3</w:t>
      </w:r>
      <w:r w:rsidR="002A1A9A">
        <w:rPr>
          <w:color w:val="auto"/>
        </w:rPr>
        <w:t>г. –</w:t>
      </w:r>
      <w:r w:rsidR="00FC549E">
        <w:rPr>
          <w:color w:val="auto"/>
        </w:rPr>
        <w:t>5,4</w:t>
      </w:r>
      <w:r w:rsidR="002A1A9A">
        <w:rPr>
          <w:color w:val="auto"/>
        </w:rPr>
        <w:t>%, 201</w:t>
      </w:r>
      <w:r w:rsidR="00FC549E">
        <w:rPr>
          <w:color w:val="auto"/>
        </w:rPr>
        <w:t>4</w:t>
      </w:r>
      <w:r w:rsidR="002A1A9A">
        <w:rPr>
          <w:color w:val="auto"/>
        </w:rPr>
        <w:t xml:space="preserve"> г. – </w:t>
      </w:r>
      <w:r w:rsidR="00FC549E">
        <w:rPr>
          <w:color w:val="auto"/>
        </w:rPr>
        <w:t>4,26</w:t>
      </w:r>
      <w:r w:rsidR="009E45CF">
        <w:rPr>
          <w:color w:val="auto"/>
        </w:rPr>
        <w:t xml:space="preserve"> </w:t>
      </w:r>
      <w:r w:rsidR="00914208">
        <w:rPr>
          <w:color w:val="auto"/>
        </w:rPr>
        <w:t>%).</w:t>
      </w:r>
    </w:p>
    <w:p w:rsidR="006A7BAE" w:rsidRDefault="006A7BAE" w:rsidP="008F47BF">
      <w:pPr>
        <w:pStyle w:val="af6"/>
        <w:numPr>
          <w:ilvl w:val="0"/>
          <w:numId w:val="10"/>
        </w:numPr>
        <w:tabs>
          <w:tab w:val="left" w:pos="567"/>
          <w:tab w:val="left" w:pos="851"/>
          <w:tab w:val="left" w:pos="1134"/>
        </w:tabs>
        <w:ind w:left="0" w:firstLine="567"/>
        <w:jc w:val="both"/>
      </w:pPr>
      <w:r>
        <w:lastRenderedPageBreak/>
        <w:t>налог</w:t>
      </w:r>
      <w:r w:rsidR="00056381">
        <w:t>и</w:t>
      </w:r>
      <w:r>
        <w:t xml:space="preserve"> на </w:t>
      </w:r>
      <w:r w:rsidRPr="009E2B79">
        <w:t>совокупный</w:t>
      </w:r>
      <w:r w:rsidR="00056381">
        <w:t xml:space="preserve"> доход. В бюджет  поступило 7336</w:t>
      </w:r>
      <w:r w:rsidRPr="009E2B79">
        <w:t>,</w:t>
      </w:r>
      <w:r w:rsidR="00056381">
        <w:t>0</w:t>
      </w:r>
      <w:r w:rsidRPr="009E2B79">
        <w:t xml:space="preserve"> тыс. рублей</w:t>
      </w:r>
      <w:r w:rsidR="007665F4">
        <w:t>. К уро</w:t>
      </w:r>
      <w:r w:rsidR="007665F4">
        <w:t>в</w:t>
      </w:r>
      <w:r w:rsidR="007665F4">
        <w:t xml:space="preserve">ню прошлого года наблюдается </w:t>
      </w:r>
      <w:r w:rsidRPr="009E2B79">
        <w:t xml:space="preserve"> </w:t>
      </w:r>
      <w:r w:rsidR="007665F4">
        <w:t>увеличение поступлений</w:t>
      </w:r>
      <w:r w:rsidRPr="009E2B79">
        <w:t xml:space="preserve"> </w:t>
      </w:r>
      <w:r w:rsidR="00056381">
        <w:t xml:space="preserve">больше </w:t>
      </w:r>
      <w:r w:rsidRPr="009E2B79">
        <w:t xml:space="preserve">на </w:t>
      </w:r>
      <w:r w:rsidR="00056381">
        <w:t>674,7</w:t>
      </w:r>
      <w:r w:rsidRPr="009E2B79">
        <w:t xml:space="preserve"> тыс. рублей</w:t>
      </w:r>
      <w:r w:rsidR="007665F4" w:rsidRPr="007665F4">
        <w:t xml:space="preserve"> </w:t>
      </w:r>
      <w:r w:rsidR="007665F4">
        <w:t>(10,1 %)</w:t>
      </w:r>
      <w:r w:rsidRPr="009E2B79">
        <w:t>. В состав данной подгруппы входят</w:t>
      </w:r>
      <w:r>
        <w:t>:</w:t>
      </w:r>
    </w:p>
    <w:p w:rsidR="006A7BAE" w:rsidRPr="009E2B79" w:rsidRDefault="006A7BAE" w:rsidP="008F47BF">
      <w:pPr>
        <w:pStyle w:val="af6"/>
        <w:numPr>
          <w:ilvl w:val="0"/>
          <w:numId w:val="22"/>
        </w:numPr>
        <w:tabs>
          <w:tab w:val="left" w:pos="567"/>
          <w:tab w:val="left" w:pos="851"/>
          <w:tab w:val="left" w:pos="1134"/>
        </w:tabs>
        <w:ind w:left="0" w:firstLine="567"/>
        <w:jc w:val="both"/>
      </w:pPr>
      <w:r>
        <w:t>единый налог на вмененный доход для отдельных видов деятельности. В бю</w:t>
      </w:r>
      <w:r>
        <w:t>д</w:t>
      </w:r>
      <w:r>
        <w:t xml:space="preserve">жет поступило </w:t>
      </w:r>
      <w:r w:rsidR="001707E3">
        <w:t>4952,5</w:t>
      </w:r>
      <w:r>
        <w:rPr>
          <w:sz w:val="22"/>
          <w:szCs w:val="22"/>
        </w:rPr>
        <w:t>тыс. рублей;</w:t>
      </w:r>
    </w:p>
    <w:p w:rsidR="006A7BAE" w:rsidRDefault="006A7BAE" w:rsidP="008F47BF">
      <w:pPr>
        <w:pStyle w:val="af6"/>
        <w:numPr>
          <w:ilvl w:val="0"/>
          <w:numId w:val="22"/>
        </w:numPr>
        <w:tabs>
          <w:tab w:val="left" w:pos="567"/>
          <w:tab w:val="left" w:pos="851"/>
          <w:tab w:val="left" w:pos="1134"/>
        </w:tabs>
        <w:ind w:left="0" w:firstLine="567"/>
        <w:jc w:val="both"/>
      </w:pPr>
      <w:r w:rsidRPr="009E2B79">
        <w:t>налог, взимаемый в связи с применением упрощенной системы налогооблож</w:t>
      </w:r>
      <w:r w:rsidRPr="009E2B79">
        <w:t>е</w:t>
      </w:r>
      <w:r w:rsidRPr="009E2B79">
        <w:t xml:space="preserve">ния. В бюджет поступило </w:t>
      </w:r>
      <w:r w:rsidR="001707E3">
        <w:t>2356,5</w:t>
      </w:r>
      <w:r w:rsidRPr="009E2B79">
        <w:t xml:space="preserve"> тыс. рублей.</w:t>
      </w:r>
    </w:p>
    <w:p w:rsidR="001707E3" w:rsidRDefault="001707E3" w:rsidP="008F47BF">
      <w:pPr>
        <w:pStyle w:val="af6"/>
        <w:numPr>
          <w:ilvl w:val="0"/>
          <w:numId w:val="22"/>
        </w:numPr>
        <w:tabs>
          <w:tab w:val="left" w:pos="567"/>
          <w:tab w:val="left" w:pos="851"/>
          <w:tab w:val="left" w:pos="1134"/>
        </w:tabs>
        <w:ind w:left="0" w:firstLine="567"/>
        <w:jc w:val="both"/>
      </w:pPr>
      <w:r>
        <w:t>единый сельскохозяйственный налог. Поступило 13,0 тыс. рублей.</w:t>
      </w:r>
    </w:p>
    <w:p w:rsidR="001707E3" w:rsidRPr="009E2B79" w:rsidRDefault="007A3C92" w:rsidP="008F47BF">
      <w:pPr>
        <w:pStyle w:val="af6"/>
        <w:numPr>
          <w:ilvl w:val="0"/>
          <w:numId w:val="22"/>
        </w:numPr>
        <w:tabs>
          <w:tab w:val="left" w:pos="567"/>
          <w:tab w:val="left" w:pos="851"/>
          <w:tab w:val="left" w:pos="1134"/>
        </w:tabs>
        <w:ind w:left="0" w:firstLine="567"/>
        <w:jc w:val="both"/>
      </w:pPr>
      <w:r>
        <w:t>н</w:t>
      </w:r>
      <w:r w:rsidR="001707E3">
        <w:t>алог</w:t>
      </w:r>
      <w:r>
        <w:t>,</w:t>
      </w:r>
      <w:r w:rsidR="001707E3">
        <w:t xml:space="preserve"> взимаемый в связи с применением патентной системы налогообложения. В бюджет поступило 14,0 тыс. рублей.</w:t>
      </w:r>
    </w:p>
    <w:p w:rsidR="00210FCD" w:rsidRPr="009E2B79" w:rsidRDefault="00210FCD" w:rsidP="008F47BF">
      <w:pPr>
        <w:pStyle w:val="af6"/>
        <w:numPr>
          <w:ilvl w:val="0"/>
          <w:numId w:val="10"/>
        </w:numPr>
        <w:tabs>
          <w:tab w:val="left" w:pos="567"/>
          <w:tab w:val="left" w:pos="851"/>
          <w:tab w:val="left" w:pos="1134"/>
        </w:tabs>
        <w:ind w:left="0" w:firstLine="567"/>
        <w:jc w:val="both"/>
      </w:pPr>
      <w:r w:rsidRPr="006A5844">
        <w:rPr>
          <w:bCs/>
        </w:rPr>
        <w:t>налог на добычу общераспространенных полезных ископаемых</w:t>
      </w:r>
      <w:r w:rsidR="00917646">
        <w:rPr>
          <w:bCs/>
        </w:rPr>
        <w:t>.</w:t>
      </w:r>
      <w:r w:rsidR="006A5844" w:rsidRPr="006A5844">
        <w:rPr>
          <w:bCs/>
        </w:rPr>
        <w:t xml:space="preserve"> В бюджет п</w:t>
      </w:r>
      <w:r w:rsidR="006A5844" w:rsidRPr="006A5844">
        <w:rPr>
          <w:bCs/>
        </w:rPr>
        <w:t>о</w:t>
      </w:r>
      <w:r w:rsidR="006A5844" w:rsidRPr="006A5844">
        <w:rPr>
          <w:bCs/>
        </w:rPr>
        <w:t xml:space="preserve">ступило </w:t>
      </w:r>
      <w:r w:rsidR="001707E3">
        <w:t>685,0</w:t>
      </w:r>
      <w:r w:rsidR="006A5844" w:rsidRPr="006A5844">
        <w:rPr>
          <w:bCs/>
        </w:rPr>
        <w:t xml:space="preserve"> тыс. рублей, что</w:t>
      </w:r>
      <w:r w:rsidR="00336FA2" w:rsidRPr="006A5844">
        <w:rPr>
          <w:bCs/>
        </w:rPr>
        <w:t xml:space="preserve"> на </w:t>
      </w:r>
      <w:r w:rsidR="001707E3">
        <w:rPr>
          <w:bCs/>
        </w:rPr>
        <w:t xml:space="preserve">348,3тыс. рублей </w:t>
      </w:r>
      <w:r w:rsidR="007665F4">
        <w:rPr>
          <w:bCs/>
        </w:rPr>
        <w:t xml:space="preserve">в бюджет поступило </w:t>
      </w:r>
      <w:r w:rsidR="006A5844" w:rsidRPr="006A5844">
        <w:rPr>
          <w:bCs/>
        </w:rPr>
        <w:t>больше чем в 201</w:t>
      </w:r>
      <w:r w:rsidR="001707E3">
        <w:rPr>
          <w:bCs/>
        </w:rPr>
        <w:t>3</w:t>
      </w:r>
      <w:r w:rsidR="006A5844" w:rsidRPr="006A5844">
        <w:rPr>
          <w:bCs/>
        </w:rPr>
        <w:t xml:space="preserve"> г</w:t>
      </w:r>
      <w:r w:rsidR="001707E3">
        <w:rPr>
          <w:bCs/>
        </w:rPr>
        <w:t>.</w:t>
      </w:r>
      <w:r w:rsidR="00222E89" w:rsidRPr="006A5844">
        <w:rPr>
          <w:bCs/>
        </w:rPr>
        <w:t xml:space="preserve"> Отклонение обусловлено ростом объемов добычи полезных ископаемых.</w:t>
      </w:r>
    </w:p>
    <w:p w:rsidR="009E2B79" w:rsidRDefault="007579FE" w:rsidP="008F47BF">
      <w:pPr>
        <w:pStyle w:val="af6"/>
        <w:numPr>
          <w:ilvl w:val="0"/>
          <w:numId w:val="11"/>
        </w:numPr>
        <w:tabs>
          <w:tab w:val="left" w:pos="567"/>
          <w:tab w:val="left" w:pos="851"/>
          <w:tab w:val="left" w:pos="1134"/>
        </w:tabs>
        <w:ind w:left="0" w:firstLine="567"/>
        <w:jc w:val="both"/>
      </w:pPr>
      <w:r>
        <w:t>го</w:t>
      </w:r>
      <w:r w:rsidR="009E2B79">
        <w:t xml:space="preserve">сударственная пошлина. Поступило </w:t>
      </w:r>
      <w:r w:rsidR="001707E3">
        <w:t>486,0</w:t>
      </w:r>
      <w:r w:rsidR="009E2B79">
        <w:t xml:space="preserve"> тыс. рублей, что на </w:t>
      </w:r>
      <w:r w:rsidR="001707E3">
        <w:t xml:space="preserve">25,8 тыс. рублей </w:t>
      </w:r>
      <w:r w:rsidR="006A7BAE">
        <w:t xml:space="preserve">больше </w:t>
      </w:r>
      <w:r w:rsidR="009E2B79">
        <w:t xml:space="preserve">чем </w:t>
      </w:r>
      <w:r w:rsidR="001707E3">
        <w:t xml:space="preserve">в </w:t>
      </w:r>
      <w:r w:rsidR="009E2B79">
        <w:t>201</w:t>
      </w:r>
      <w:r w:rsidR="001707E3">
        <w:t>3</w:t>
      </w:r>
      <w:r w:rsidR="009E2B79">
        <w:t xml:space="preserve"> году</w:t>
      </w:r>
      <w:r w:rsidR="001707E3">
        <w:t>.</w:t>
      </w:r>
      <w:r w:rsidR="009E2B79">
        <w:t xml:space="preserve"> </w:t>
      </w:r>
      <w:r w:rsidR="006A7BAE">
        <w:t>Рост</w:t>
      </w:r>
      <w:r w:rsidR="009E2B79">
        <w:t xml:space="preserve"> поступлений связан</w:t>
      </w:r>
      <w:r w:rsidR="009E2B79" w:rsidRPr="00455B8C">
        <w:t xml:space="preserve"> с </w:t>
      </w:r>
      <w:r w:rsidR="006A7BAE">
        <w:t>увеличением обращений граждан.</w:t>
      </w:r>
    </w:p>
    <w:p w:rsidR="0050542F" w:rsidRPr="00493AE4" w:rsidRDefault="007665F4" w:rsidP="001A789E">
      <w:pPr>
        <w:pStyle w:val="23"/>
        <w:tabs>
          <w:tab w:val="left" w:pos="567"/>
          <w:tab w:val="left" w:pos="2127"/>
        </w:tabs>
        <w:ind w:firstLine="567"/>
        <w:rPr>
          <w:color w:val="C0504D"/>
        </w:rPr>
      </w:pPr>
      <w:r w:rsidRPr="007665F4">
        <w:rPr>
          <w:bCs/>
          <w:color w:val="auto"/>
        </w:rPr>
        <w:t xml:space="preserve">Поступление </w:t>
      </w:r>
      <w:r w:rsidRPr="007665F4">
        <w:rPr>
          <w:b/>
          <w:bCs/>
          <w:color w:val="auto"/>
        </w:rPr>
        <w:t>неналоговых доходов</w:t>
      </w:r>
      <w:r w:rsidRPr="007665F4">
        <w:rPr>
          <w:bCs/>
          <w:color w:val="auto"/>
        </w:rPr>
        <w:t xml:space="preserve"> в 2014 году составило </w:t>
      </w:r>
      <w:r w:rsidR="00BD6BEF">
        <w:rPr>
          <w:color w:val="auto"/>
        </w:rPr>
        <w:t>85</w:t>
      </w:r>
      <w:r>
        <w:rPr>
          <w:color w:val="auto"/>
        </w:rPr>
        <w:t xml:space="preserve"> </w:t>
      </w:r>
      <w:r w:rsidR="00BD6BEF">
        <w:rPr>
          <w:color w:val="auto"/>
        </w:rPr>
        <w:t>949,5</w:t>
      </w:r>
      <w:r w:rsidR="00436C61" w:rsidRPr="0050542F">
        <w:rPr>
          <w:color w:val="auto"/>
        </w:rPr>
        <w:t xml:space="preserve"> тыс. рублей, </w:t>
      </w:r>
      <w:r w:rsidR="00436C61" w:rsidRPr="0050542F">
        <w:rPr>
          <w:bCs/>
          <w:color w:val="auto"/>
        </w:rPr>
        <w:t xml:space="preserve">или </w:t>
      </w:r>
      <w:r w:rsidR="00BD6BEF">
        <w:rPr>
          <w:bCs/>
          <w:color w:val="auto"/>
        </w:rPr>
        <w:t>114</w:t>
      </w:r>
      <w:r w:rsidR="00E13859" w:rsidRPr="0050542F">
        <w:rPr>
          <w:bCs/>
          <w:color w:val="auto"/>
        </w:rPr>
        <w:t>,</w:t>
      </w:r>
      <w:r w:rsidR="00BD6BEF">
        <w:rPr>
          <w:bCs/>
          <w:color w:val="auto"/>
        </w:rPr>
        <w:t>8</w:t>
      </w:r>
      <w:r w:rsidR="00CF0321" w:rsidRPr="0050542F">
        <w:rPr>
          <w:bCs/>
          <w:color w:val="auto"/>
        </w:rPr>
        <w:t xml:space="preserve"> </w:t>
      </w:r>
      <w:r w:rsidR="00436C61" w:rsidRPr="0050542F">
        <w:rPr>
          <w:bCs/>
          <w:color w:val="auto"/>
        </w:rPr>
        <w:t>%</w:t>
      </w:r>
      <w:r w:rsidR="00436C61" w:rsidRPr="0050542F">
        <w:rPr>
          <w:color w:val="auto"/>
        </w:rPr>
        <w:t xml:space="preserve"> к уточненным годовым бюджетным назначениям</w:t>
      </w:r>
      <w:r w:rsidR="0078539E">
        <w:rPr>
          <w:color w:val="auto"/>
        </w:rPr>
        <w:t xml:space="preserve">. </w:t>
      </w:r>
      <w:r w:rsidR="0015545C">
        <w:rPr>
          <w:color w:val="auto"/>
        </w:rPr>
        <w:t xml:space="preserve">Дополнительно получено </w:t>
      </w:r>
      <w:r w:rsidR="0015545C" w:rsidRPr="0015545C">
        <w:rPr>
          <w:color w:val="auto"/>
        </w:rPr>
        <w:t xml:space="preserve">в бюджет </w:t>
      </w:r>
      <w:r w:rsidR="0015545C">
        <w:rPr>
          <w:color w:val="auto"/>
        </w:rPr>
        <w:t>района</w:t>
      </w:r>
      <w:r w:rsidR="0015545C" w:rsidRPr="0015545C">
        <w:rPr>
          <w:color w:val="auto"/>
        </w:rPr>
        <w:t>11 081,6</w:t>
      </w:r>
      <w:r w:rsidR="0015545C" w:rsidRPr="0015545C">
        <w:rPr>
          <w:bCs/>
          <w:color w:val="auto"/>
        </w:rPr>
        <w:t xml:space="preserve"> тыс. рублей</w:t>
      </w:r>
      <w:r w:rsidR="0015545C" w:rsidRPr="0015545C">
        <w:rPr>
          <w:color w:val="auto"/>
        </w:rPr>
        <w:t xml:space="preserve"> от</w:t>
      </w:r>
      <w:r w:rsidR="00436C61" w:rsidRPr="0015545C">
        <w:rPr>
          <w:color w:val="auto"/>
        </w:rPr>
        <w:t xml:space="preserve"> </w:t>
      </w:r>
      <w:r w:rsidR="00436C61" w:rsidRPr="0015545C">
        <w:rPr>
          <w:bCs/>
          <w:color w:val="auto"/>
        </w:rPr>
        <w:t>запланированных</w:t>
      </w:r>
      <w:r w:rsidR="00436C61" w:rsidRPr="0015545C">
        <w:rPr>
          <w:color w:val="auto"/>
        </w:rPr>
        <w:t xml:space="preserve"> </w:t>
      </w:r>
      <w:r w:rsidR="0015545C" w:rsidRPr="0015545C">
        <w:rPr>
          <w:color w:val="auto"/>
        </w:rPr>
        <w:t>средств</w:t>
      </w:r>
      <w:r w:rsidR="00436C61" w:rsidRPr="0015545C">
        <w:rPr>
          <w:bCs/>
          <w:color w:val="auto"/>
        </w:rPr>
        <w:t>.</w:t>
      </w:r>
      <w:r w:rsidR="00436C61" w:rsidRPr="0050542F">
        <w:rPr>
          <w:bCs/>
          <w:color w:val="auto"/>
        </w:rPr>
        <w:t xml:space="preserve"> </w:t>
      </w:r>
      <w:r w:rsidR="0015545C" w:rsidRPr="0078539E">
        <w:rPr>
          <w:color w:val="auto"/>
        </w:rPr>
        <w:t xml:space="preserve">Доля </w:t>
      </w:r>
      <w:r w:rsidR="0015545C">
        <w:rPr>
          <w:color w:val="auto"/>
        </w:rPr>
        <w:t>не</w:t>
      </w:r>
      <w:r w:rsidR="0015545C" w:rsidRPr="0078539E">
        <w:rPr>
          <w:color w:val="auto"/>
        </w:rPr>
        <w:t>налоговых поступлений в общей структуре доходов составила 1</w:t>
      </w:r>
      <w:r w:rsidR="0015545C">
        <w:rPr>
          <w:color w:val="auto"/>
        </w:rPr>
        <w:t>6</w:t>
      </w:r>
      <w:r w:rsidR="0015545C" w:rsidRPr="0078539E">
        <w:rPr>
          <w:color w:val="auto"/>
        </w:rPr>
        <w:t>,</w:t>
      </w:r>
      <w:r w:rsidR="0015545C">
        <w:rPr>
          <w:color w:val="auto"/>
        </w:rPr>
        <w:t>0</w:t>
      </w:r>
      <w:r w:rsidR="0015545C" w:rsidRPr="0078539E">
        <w:rPr>
          <w:color w:val="auto"/>
        </w:rPr>
        <w:t>%.</w:t>
      </w:r>
    </w:p>
    <w:p w:rsidR="00394907" w:rsidRDefault="00A04967" w:rsidP="001A789E">
      <w:pPr>
        <w:pStyle w:val="23"/>
        <w:tabs>
          <w:tab w:val="left" w:pos="567"/>
          <w:tab w:val="left" w:pos="851"/>
          <w:tab w:val="left" w:pos="2127"/>
        </w:tabs>
        <w:ind w:firstLine="567"/>
        <w:rPr>
          <w:color w:val="auto"/>
        </w:rPr>
      </w:pPr>
      <w:r>
        <w:rPr>
          <w:color w:val="auto"/>
        </w:rPr>
        <w:t>И</w:t>
      </w:r>
      <w:r w:rsidR="00436C61" w:rsidRPr="00EA44F7">
        <w:rPr>
          <w:color w:val="auto"/>
        </w:rPr>
        <w:t xml:space="preserve">сполнения основных неналоговых доходов бюджета </w:t>
      </w:r>
      <w:r w:rsidR="00CF0321" w:rsidRPr="00EA44F7">
        <w:rPr>
          <w:color w:val="auto"/>
        </w:rPr>
        <w:t xml:space="preserve">района </w:t>
      </w:r>
      <w:r w:rsidR="00436C61" w:rsidRPr="00EA44F7">
        <w:rPr>
          <w:color w:val="auto"/>
        </w:rPr>
        <w:t>представлены в та</w:t>
      </w:r>
      <w:r w:rsidR="00436C61" w:rsidRPr="00EA44F7">
        <w:rPr>
          <w:color w:val="auto"/>
        </w:rPr>
        <w:t>б</w:t>
      </w:r>
      <w:r w:rsidR="00436C61" w:rsidRPr="00EA44F7">
        <w:rPr>
          <w:color w:val="auto"/>
        </w:rPr>
        <w:t>лице</w:t>
      </w:r>
      <w:r w:rsidR="00CF0321" w:rsidRPr="00EA44F7">
        <w:rPr>
          <w:color w:val="auto"/>
        </w:rPr>
        <w:t xml:space="preserve"> </w:t>
      </w:r>
      <w:r w:rsidR="00394907">
        <w:rPr>
          <w:color w:val="auto"/>
        </w:rPr>
        <w:t>4</w:t>
      </w:r>
      <w:r w:rsidR="00436C61" w:rsidRPr="00EA44F7">
        <w:rPr>
          <w:color w:val="auto"/>
        </w:rPr>
        <w:t>:</w:t>
      </w:r>
    </w:p>
    <w:p w:rsidR="0063007F" w:rsidRPr="00053EAE" w:rsidRDefault="00421621" w:rsidP="001A789E">
      <w:pPr>
        <w:pStyle w:val="23"/>
        <w:tabs>
          <w:tab w:val="left" w:pos="567"/>
          <w:tab w:val="left" w:pos="2127"/>
        </w:tabs>
        <w:ind w:firstLine="851"/>
        <w:jc w:val="right"/>
        <w:rPr>
          <w:b/>
          <w:i/>
          <w:color w:val="auto"/>
          <w:sz w:val="22"/>
          <w:szCs w:val="22"/>
        </w:rPr>
      </w:pPr>
      <w:r>
        <w:rPr>
          <w:b/>
          <w:i/>
          <w:color w:val="auto"/>
          <w:sz w:val="22"/>
          <w:szCs w:val="22"/>
        </w:rPr>
        <w:t>Структура неналоговых дохо</w:t>
      </w:r>
      <w:r w:rsidR="00BD6BEF">
        <w:rPr>
          <w:b/>
          <w:i/>
          <w:color w:val="auto"/>
          <w:sz w:val="22"/>
          <w:szCs w:val="22"/>
        </w:rPr>
        <w:t>дов бюджета за 2014</w:t>
      </w:r>
      <w:r>
        <w:rPr>
          <w:b/>
          <w:i/>
          <w:color w:val="auto"/>
          <w:sz w:val="22"/>
          <w:szCs w:val="22"/>
        </w:rPr>
        <w:t xml:space="preserve"> год </w:t>
      </w:r>
      <w:r w:rsidR="0063007F" w:rsidRPr="00053EAE">
        <w:rPr>
          <w:b/>
          <w:i/>
          <w:color w:val="auto"/>
          <w:sz w:val="22"/>
          <w:szCs w:val="22"/>
        </w:rPr>
        <w:t xml:space="preserve">Таблица </w:t>
      </w:r>
      <w:r w:rsidR="00394907" w:rsidRPr="00053EAE">
        <w:rPr>
          <w:b/>
          <w:i/>
          <w:color w:val="auto"/>
          <w:sz w:val="22"/>
          <w:szCs w:val="22"/>
        </w:rPr>
        <w:t>4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964"/>
        <w:gridCol w:w="1020"/>
        <w:gridCol w:w="964"/>
        <w:gridCol w:w="850"/>
        <w:gridCol w:w="626"/>
        <w:gridCol w:w="992"/>
      </w:tblGrid>
      <w:tr w:rsidR="006A7BAE" w:rsidTr="0015545C">
        <w:trPr>
          <w:trHeight w:val="510"/>
          <w:tblHeader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F74E90" w:rsidRDefault="006A7BAE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bCs/>
                <w:i/>
                <w:iCs/>
                <w:sz w:val="21"/>
                <w:szCs w:val="21"/>
              </w:rPr>
            </w:pPr>
            <w:r w:rsidRPr="00F74E90">
              <w:rPr>
                <w:bCs/>
                <w:i/>
                <w:iCs/>
                <w:sz w:val="21"/>
                <w:szCs w:val="21"/>
              </w:rPr>
              <w:t>Наименование доходов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BD6BEF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Исполнено в 2013</w:t>
            </w:r>
            <w:r w:rsidR="006A7BAE">
              <w:rPr>
                <w:i/>
                <w:iCs/>
                <w:color w:val="auto"/>
                <w:sz w:val="18"/>
                <w:szCs w:val="18"/>
              </w:rPr>
              <w:t xml:space="preserve"> г.</w:t>
            </w:r>
          </w:p>
          <w:p w:rsidR="006A7BAE" w:rsidRPr="00F74E90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86"/>
              <w:jc w:val="center"/>
              <w:rPr>
                <w:i/>
                <w:iCs/>
                <w:color w:val="auto"/>
                <w:sz w:val="21"/>
                <w:szCs w:val="21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тыс. руб.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BD6BEF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Утве</w:t>
            </w:r>
            <w:r>
              <w:rPr>
                <w:i/>
                <w:iCs/>
                <w:color w:val="auto"/>
                <w:sz w:val="18"/>
                <w:szCs w:val="18"/>
              </w:rPr>
              <w:t>р</w:t>
            </w:r>
            <w:r>
              <w:rPr>
                <w:i/>
                <w:iCs/>
                <w:color w:val="auto"/>
                <w:sz w:val="18"/>
                <w:szCs w:val="18"/>
              </w:rPr>
              <w:t>ждено на 2014</w:t>
            </w:r>
            <w:r w:rsidR="006A7BAE">
              <w:rPr>
                <w:i/>
                <w:iCs/>
                <w:color w:val="auto"/>
                <w:sz w:val="18"/>
                <w:szCs w:val="18"/>
              </w:rPr>
              <w:t>г.</w:t>
            </w:r>
          </w:p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 xml:space="preserve"> тыс. руб.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Исполнено</w:t>
            </w:r>
          </w:p>
          <w:p w:rsidR="006A7BAE" w:rsidRDefault="00BD6BEF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в 2014</w:t>
            </w:r>
            <w:r w:rsidR="006A7BAE">
              <w:rPr>
                <w:i/>
                <w:iCs/>
                <w:color w:val="auto"/>
                <w:sz w:val="18"/>
                <w:szCs w:val="18"/>
              </w:rPr>
              <w:t xml:space="preserve"> г.</w:t>
            </w:r>
          </w:p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% испо</w:t>
            </w:r>
            <w:r>
              <w:rPr>
                <w:i/>
                <w:iCs/>
                <w:color w:val="auto"/>
                <w:sz w:val="18"/>
                <w:szCs w:val="18"/>
              </w:rPr>
              <w:t>л</w:t>
            </w:r>
            <w:r>
              <w:rPr>
                <w:i/>
                <w:iCs/>
                <w:color w:val="auto"/>
                <w:sz w:val="18"/>
                <w:szCs w:val="18"/>
              </w:rPr>
              <w:t>нения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 w:rsidRPr="007C32A7">
              <w:rPr>
                <w:i/>
                <w:iCs/>
                <w:color w:val="auto"/>
                <w:sz w:val="18"/>
                <w:szCs w:val="18"/>
              </w:rPr>
              <w:t>Рост (снижение) поступлений в 201</w:t>
            </w:r>
            <w:r w:rsidR="00BD6BEF">
              <w:rPr>
                <w:i/>
                <w:iCs/>
                <w:color w:val="auto"/>
                <w:sz w:val="18"/>
                <w:szCs w:val="18"/>
              </w:rPr>
              <w:t>4</w:t>
            </w:r>
            <w:r>
              <w:rPr>
                <w:i/>
                <w:iCs/>
                <w:color w:val="auto"/>
                <w:sz w:val="18"/>
                <w:szCs w:val="18"/>
              </w:rPr>
              <w:t>г.</w:t>
            </w:r>
            <w:r w:rsidRPr="007C32A7">
              <w:rPr>
                <w:i/>
                <w:iCs/>
                <w:color w:val="auto"/>
                <w:sz w:val="18"/>
                <w:szCs w:val="18"/>
              </w:rPr>
              <w:t xml:space="preserve">  к 201</w:t>
            </w:r>
            <w:r w:rsidR="00BD6BEF">
              <w:rPr>
                <w:i/>
                <w:iCs/>
                <w:color w:val="auto"/>
                <w:sz w:val="18"/>
                <w:szCs w:val="18"/>
              </w:rPr>
              <w:t>3</w:t>
            </w:r>
            <w:r>
              <w:rPr>
                <w:i/>
                <w:iCs/>
                <w:color w:val="auto"/>
                <w:sz w:val="18"/>
                <w:szCs w:val="18"/>
              </w:rPr>
              <w:t>г.</w:t>
            </w:r>
          </w:p>
        </w:tc>
      </w:tr>
      <w:tr w:rsidR="006A7BAE" w:rsidTr="0015545C">
        <w:trPr>
          <w:trHeight w:val="113"/>
          <w:tblHeader/>
        </w:trPr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F74E90" w:rsidRDefault="006A7BAE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в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6A7BAE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в сумме</w:t>
            </w:r>
          </w:p>
        </w:tc>
      </w:tr>
      <w:tr w:rsidR="006A7BAE" w:rsidTr="0015545C">
        <w:trPr>
          <w:trHeight w:val="30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6A7BAE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rPr>
                <w:sz w:val="20"/>
                <w:szCs w:val="20"/>
              </w:rPr>
            </w:pPr>
            <w:r w:rsidRPr="003F3742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2419E2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133455,4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6E0C64" w:rsidP="0015545C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74867,9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457EF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114,8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-47505,9</w:t>
            </w:r>
          </w:p>
        </w:tc>
      </w:tr>
      <w:tr w:rsidR="006A7BAE" w:rsidTr="0015545C">
        <w:trPr>
          <w:trHeight w:val="30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6A7BAE" w:rsidP="0015545C">
            <w:pPr>
              <w:pStyle w:val="Iniiaiieoaeno2"/>
              <w:tabs>
                <w:tab w:val="left" w:pos="567"/>
                <w:tab w:val="left" w:pos="2127"/>
                <w:tab w:val="left" w:pos="4382"/>
              </w:tabs>
              <w:spacing w:line="240" w:lineRule="atLeast"/>
              <w:ind w:left="-57" w:right="-57" w:firstLine="34"/>
              <w:rPr>
                <w:sz w:val="20"/>
              </w:rPr>
            </w:pPr>
            <w:r w:rsidRPr="003F3742">
              <w:rPr>
                <w:sz w:val="20"/>
              </w:rPr>
              <w:t>Доходы от использования имущества, находящегося в государственной и мун</w:t>
            </w:r>
            <w:r w:rsidRPr="003F3742">
              <w:rPr>
                <w:sz w:val="20"/>
              </w:rPr>
              <w:t>и</w:t>
            </w:r>
            <w:r w:rsidRPr="003F3742">
              <w:rPr>
                <w:sz w:val="20"/>
              </w:rPr>
              <w:t>ципальной собственности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2419E2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46676,4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43670D" w:rsidP="0015545C">
            <w:pPr>
              <w:pStyle w:val="ab"/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43408,9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BAE" w:rsidRDefault="00457EF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44424,0</w:t>
            </w:r>
          </w:p>
          <w:p w:rsidR="007D1ABF" w:rsidRPr="003F3742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-2252,4</w:t>
            </w:r>
          </w:p>
        </w:tc>
      </w:tr>
      <w:tr w:rsidR="006A7BAE" w:rsidTr="0015545C">
        <w:trPr>
          <w:trHeight w:val="189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6A7BAE" w:rsidP="0015545C">
            <w:pPr>
              <w:pStyle w:val="Iniiaiieoaeno2"/>
              <w:tabs>
                <w:tab w:val="left" w:pos="567"/>
                <w:tab w:val="left" w:pos="2127"/>
                <w:tab w:val="left" w:pos="4382"/>
              </w:tabs>
              <w:spacing w:line="240" w:lineRule="atLeast"/>
              <w:ind w:left="-57" w:right="-57" w:firstLine="34"/>
              <w:rPr>
                <w:sz w:val="20"/>
              </w:rPr>
            </w:pPr>
            <w:r w:rsidRPr="003F3742">
              <w:rPr>
                <w:sz w:val="20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6A7BAE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6A7BAE" w:rsidP="0015545C">
            <w:pPr>
              <w:pStyle w:val="ab"/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right"/>
              <w:rPr>
                <w:b w:val="0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6A7BAE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6A7BAE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6A7BAE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6A7BAE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6A7BAE" w:rsidTr="001554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6A7BAE" w:rsidP="0015545C">
            <w:pPr>
              <w:pStyle w:val="Iniiaiieoaeno2"/>
              <w:numPr>
                <w:ilvl w:val="0"/>
                <w:numId w:val="1"/>
              </w:numPr>
              <w:tabs>
                <w:tab w:val="left" w:pos="318"/>
                <w:tab w:val="left" w:pos="567"/>
              </w:tabs>
              <w:spacing w:line="240" w:lineRule="atLeast"/>
              <w:ind w:left="-57" w:right="-57" w:firstLine="34"/>
              <w:rPr>
                <w:i/>
                <w:sz w:val="20"/>
              </w:rPr>
            </w:pPr>
            <w:r w:rsidRPr="003F3742">
              <w:rPr>
                <w:i/>
                <w:sz w:val="20"/>
              </w:rPr>
              <w:t>доходы, получаемые в виде арендной платы за земельные участки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2419E2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42543,4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43670D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39304,6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-2336,4</w:t>
            </w:r>
          </w:p>
        </w:tc>
      </w:tr>
      <w:tr w:rsidR="006A7BAE" w:rsidTr="001554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6A7BAE" w:rsidP="0015545C">
            <w:pPr>
              <w:pStyle w:val="Iniiaiieoaeno2"/>
              <w:numPr>
                <w:ilvl w:val="0"/>
                <w:numId w:val="2"/>
              </w:numPr>
              <w:tabs>
                <w:tab w:val="left" w:pos="318"/>
                <w:tab w:val="left" w:pos="567"/>
              </w:tabs>
              <w:spacing w:line="240" w:lineRule="atLeast"/>
              <w:ind w:left="-57" w:right="-57" w:firstLine="34"/>
              <w:rPr>
                <w:i/>
                <w:sz w:val="20"/>
              </w:rPr>
            </w:pPr>
            <w:r w:rsidRPr="003F3742">
              <w:rPr>
                <w:i/>
                <w:sz w:val="20"/>
              </w:rPr>
              <w:t>доходы от сдачи в аренду имущества, находящегося в оперативном управлении органов управления муниципальных рай</w:t>
            </w:r>
            <w:r w:rsidRPr="003F3742">
              <w:rPr>
                <w:i/>
                <w:sz w:val="20"/>
              </w:rPr>
              <w:t>о</w:t>
            </w:r>
            <w:r w:rsidRPr="003F3742">
              <w:rPr>
                <w:i/>
                <w:sz w:val="20"/>
              </w:rPr>
              <w:t>нов и созданных ими учреждений (за и</w:t>
            </w:r>
            <w:r w:rsidRPr="003F3742">
              <w:rPr>
                <w:i/>
                <w:sz w:val="20"/>
              </w:rPr>
              <w:t>с</w:t>
            </w:r>
            <w:r w:rsidRPr="003F3742">
              <w:rPr>
                <w:i/>
                <w:sz w:val="20"/>
              </w:rPr>
              <w:t>ключением имущества муниципальных автономных учреждений)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2419E2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43670D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+62,0</w:t>
            </w:r>
          </w:p>
        </w:tc>
      </w:tr>
      <w:tr w:rsidR="002419E2" w:rsidTr="001554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Pr="003F3742" w:rsidRDefault="002419E2" w:rsidP="0015545C">
            <w:pPr>
              <w:pStyle w:val="Iniiaiieoaeno2"/>
              <w:numPr>
                <w:ilvl w:val="0"/>
                <w:numId w:val="2"/>
              </w:numPr>
              <w:tabs>
                <w:tab w:val="left" w:pos="318"/>
                <w:tab w:val="left" w:pos="567"/>
              </w:tabs>
              <w:spacing w:line="240" w:lineRule="atLeast"/>
              <w:ind w:left="-57" w:right="-57" w:firstLine="34"/>
              <w:rPr>
                <w:i/>
                <w:sz w:val="20"/>
              </w:rPr>
            </w:pPr>
            <w:r>
              <w:rPr>
                <w:i/>
                <w:sz w:val="20"/>
              </w:rPr>
              <w:t>доходы от перечисления части пр</w:t>
            </w:r>
            <w:r>
              <w:rPr>
                <w:i/>
                <w:sz w:val="20"/>
              </w:rPr>
              <w:t>и</w:t>
            </w:r>
            <w:r>
              <w:rPr>
                <w:i/>
                <w:sz w:val="20"/>
              </w:rPr>
              <w:t>были, остающейся после уплаты налогов и иных обязательных платежей муниц</w:t>
            </w:r>
            <w:r>
              <w:rPr>
                <w:i/>
                <w:sz w:val="20"/>
              </w:rPr>
              <w:t>и</w:t>
            </w:r>
            <w:r>
              <w:rPr>
                <w:i/>
                <w:sz w:val="20"/>
              </w:rPr>
              <w:t>пальных унитарных предприятий, созда</w:t>
            </w:r>
            <w:r>
              <w:rPr>
                <w:i/>
                <w:sz w:val="20"/>
              </w:rPr>
              <w:t>н</w:t>
            </w:r>
            <w:r>
              <w:rPr>
                <w:i/>
                <w:sz w:val="20"/>
              </w:rPr>
              <w:t>ных муниципальными районами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2419E2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43670D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0E3E29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+20,0</w:t>
            </w:r>
          </w:p>
        </w:tc>
      </w:tr>
      <w:tr w:rsidR="002419E2" w:rsidTr="001554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2419E2" w:rsidP="0015545C">
            <w:pPr>
              <w:pStyle w:val="Iniiaiieoaeno2"/>
              <w:numPr>
                <w:ilvl w:val="0"/>
                <w:numId w:val="2"/>
              </w:numPr>
              <w:tabs>
                <w:tab w:val="left" w:pos="318"/>
                <w:tab w:val="left" w:pos="567"/>
              </w:tabs>
              <w:spacing w:line="240" w:lineRule="atLeast"/>
              <w:ind w:left="-57" w:right="-57" w:firstLine="34"/>
              <w:rPr>
                <w:i/>
                <w:sz w:val="20"/>
              </w:rPr>
            </w:pPr>
            <w:r>
              <w:rPr>
                <w:i/>
                <w:sz w:val="20"/>
              </w:rPr>
              <w:t>доходы от эксплуатации и использ</w:t>
            </w:r>
            <w:r>
              <w:rPr>
                <w:i/>
                <w:sz w:val="20"/>
              </w:rPr>
              <w:t>о</w:t>
            </w:r>
            <w:r>
              <w:rPr>
                <w:i/>
                <w:sz w:val="20"/>
              </w:rPr>
              <w:t xml:space="preserve">вания </w:t>
            </w:r>
            <w:r w:rsidR="00476F88">
              <w:rPr>
                <w:i/>
                <w:sz w:val="20"/>
              </w:rPr>
              <w:t>имущества,</w:t>
            </w:r>
            <w:r>
              <w:rPr>
                <w:i/>
                <w:sz w:val="20"/>
              </w:rPr>
              <w:t xml:space="preserve"> автомобильных дорог, находящихся в собственности муниц</w:t>
            </w:r>
            <w:r>
              <w:rPr>
                <w:i/>
                <w:sz w:val="20"/>
              </w:rPr>
              <w:t>и</w:t>
            </w:r>
            <w:r>
              <w:rPr>
                <w:i/>
                <w:sz w:val="20"/>
              </w:rPr>
              <w:t>пальных районов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F21CE5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43670D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0E3E29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E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+2,0</w:t>
            </w:r>
          </w:p>
        </w:tc>
      </w:tr>
      <w:tr w:rsidR="006A7BAE" w:rsidTr="001554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6A7BAE" w:rsidP="0015545C">
            <w:pPr>
              <w:pStyle w:val="Iniiaiieoaeno2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rPr>
                <w:sz w:val="20"/>
              </w:rPr>
            </w:pPr>
            <w:r w:rsidRPr="003F3742">
              <w:rPr>
                <w:sz w:val="20"/>
              </w:rPr>
              <w:t>Плата за негативное воздействие на окр</w:t>
            </w:r>
            <w:r w:rsidRPr="003F3742">
              <w:rPr>
                <w:sz w:val="20"/>
              </w:rPr>
              <w:t>у</w:t>
            </w:r>
            <w:r w:rsidRPr="003F3742">
              <w:rPr>
                <w:sz w:val="20"/>
              </w:rPr>
              <w:t>жающую среду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2419E2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84282,0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4D6C50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29278,0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134,6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hanging="13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-44869,0</w:t>
            </w:r>
          </w:p>
        </w:tc>
      </w:tr>
      <w:tr w:rsidR="006A7BAE" w:rsidTr="001554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6A7BAE" w:rsidP="0015545C">
            <w:pPr>
              <w:pStyle w:val="Iniiaiieoaeno2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rPr>
                <w:sz w:val="20"/>
              </w:rPr>
            </w:pPr>
            <w:r>
              <w:rPr>
                <w:sz w:val="20"/>
              </w:rPr>
              <w:t>Доходы от оказания услуг и компенсации затрат государства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Default="002419E2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Default="001F67BA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Default="000E3E29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="006A7BAE">
              <w:rPr>
                <w:sz w:val="20"/>
                <w:szCs w:val="20"/>
              </w:rPr>
              <w:t>,4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+2,0</w:t>
            </w:r>
          </w:p>
        </w:tc>
      </w:tr>
      <w:tr w:rsidR="006A7BAE" w:rsidTr="001554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6A7BAE" w:rsidP="0015545C">
            <w:pPr>
              <w:pStyle w:val="Iniiaiieoaeno2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rPr>
                <w:sz w:val="20"/>
              </w:rPr>
            </w:pPr>
            <w:r w:rsidRPr="003F3742">
              <w:rPr>
                <w:sz w:val="20"/>
              </w:rPr>
              <w:t>Доходы от продажи материальных и н</w:t>
            </w:r>
            <w:r w:rsidRPr="003F3742">
              <w:rPr>
                <w:sz w:val="20"/>
              </w:rPr>
              <w:t>е</w:t>
            </w:r>
            <w:r w:rsidRPr="003F3742">
              <w:rPr>
                <w:sz w:val="20"/>
              </w:rPr>
              <w:t>материальных активов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2419E2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1F67BA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-393,3</w:t>
            </w:r>
          </w:p>
        </w:tc>
      </w:tr>
      <w:tr w:rsidR="006A7BAE" w:rsidTr="001554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6A7BAE" w:rsidP="0015545C">
            <w:pPr>
              <w:pStyle w:val="Iniiaiieoaeno2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left"/>
              <w:rPr>
                <w:sz w:val="20"/>
              </w:rPr>
            </w:pPr>
            <w:r w:rsidRPr="003F3742">
              <w:rPr>
                <w:sz w:val="20"/>
              </w:rPr>
              <w:t>Штрафы, санкции, возмещение ущерба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AE" w:rsidRPr="003F3742" w:rsidRDefault="002419E2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4D6C50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0E3E29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AE" w:rsidRPr="003F3742" w:rsidRDefault="00451897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+46,8</w:t>
            </w:r>
          </w:p>
        </w:tc>
      </w:tr>
      <w:tr w:rsidR="007D1ABF" w:rsidTr="001554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ABF" w:rsidRPr="003F3742" w:rsidRDefault="007D1ABF" w:rsidP="0015545C">
            <w:pPr>
              <w:pStyle w:val="Iniiaiieoaeno2"/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left"/>
              <w:rPr>
                <w:sz w:val="20"/>
              </w:rPr>
            </w:pPr>
            <w:r>
              <w:rPr>
                <w:sz w:val="20"/>
              </w:rPr>
              <w:t>Невыясненные поступления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ABF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ABF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ABF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ABF" w:rsidRDefault="007D1ABF" w:rsidP="0015545C">
            <w:pPr>
              <w:tabs>
                <w:tab w:val="left" w:pos="567"/>
                <w:tab w:val="left" w:pos="834"/>
                <w:tab w:val="left" w:pos="2127"/>
              </w:tabs>
              <w:spacing w:line="240" w:lineRule="atLeast"/>
              <w:ind w:left="-57" w:right="-57" w:firstLine="34"/>
              <w:jc w:val="right"/>
              <w:rPr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ABF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ABF" w:rsidRDefault="007D1ABF" w:rsidP="0015545C">
            <w:pPr>
              <w:tabs>
                <w:tab w:val="left" w:pos="567"/>
                <w:tab w:val="left" w:pos="2127"/>
              </w:tabs>
              <w:spacing w:line="240" w:lineRule="atLeast"/>
              <w:ind w:left="-57" w:right="-57" w:firstLine="6"/>
              <w:jc w:val="right"/>
              <w:rPr>
                <w:sz w:val="20"/>
                <w:szCs w:val="20"/>
              </w:rPr>
            </w:pPr>
          </w:p>
        </w:tc>
      </w:tr>
    </w:tbl>
    <w:p w:rsidR="00A34CF6" w:rsidRDefault="0015545C" w:rsidP="001A789E">
      <w:pPr>
        <w:pStyle w:val="23"/>
        <w:tabs>
          <w:tab w:val="left" w:pos="567"/>
          <w:tab w:val="left" w:pos="851"/>
          <w:tab w:val="left" w:pos="2127"/>
        </w:tabs>
        <w:ind w:firstLine="567"/>
        <w:rPr>
          <w:color w:val="auto"/>
        </w:rPr>
      </w:pPr>
      <w:r>
        <w:rPr>
          <w:color w:val="auto"/>
        </w:rPr>
        <w:lastRenderedPageBreak/>
        <w:t xml:space="preserve">Основная часть </w:t>
      </w:r>
      <w:r w:rsidR="00A34CF6" w:rsidRPr="00CF0321">
        <w:rPr>
          <w:color w:val="auto"/>
        </w:rPr>
        <w:t xml:space="preserve">неналоговых </w:t>
      </w:r>
      <w:r>
        <w:rPr>
          <w:color w:val="auto"/>
        </w:rPr>
        <w:t>доходов</w:t>
      </w:r>
      <w:r w:rsidR="00A34CF6" w:rsidRPr="00CF0321">
        <w:rPr>
          <w:color w:val="auto"/>
        </w:rPr>
        <w:t xml:space="preserve"> бюджета </w:t>
      </w:r>
      <w:r w:rsidR="00A34CF6">
        <w:rPr>
          <w:color w:val="auto"/>
        </w:rPr>
        <w:t xml:space="preserve">района </w:t>
      </w:r>
      <w:r>
        <w:rPr>
          <w:color w:val="auto"/>
        </w:rPr>
        <w:t>обеспечена</w:t>
      </w:r>
      <w:r w:rsidR="00A34CF6" w:rsidRPr="00CF0321">
        <w:rPr>
          <w:color w:val="auto"/>
        </w:rPr>
        <w:t xml:space="preserve"> </w:t>
      </w:r>
      <w:r w:rsidR="00002F3B" w:rsidRPr="00CF0321">
        <w:rPr>
          <w:color w:val="auto"/>
        </w:rPr>
        <w:t>поступлени</w:t>
      </w:r>
      <w:r w:rsidR="00002F3B">
        <w:rPr>
          <w:color w:val="auto"/>
        </w:rPr>
        <w:t>е</w:t>
      </w:r>
      <w:r>
        <w:rPr>
          <w:color w:val="auto"/>
        </w:rPr>
        <w:t>м</w:t>
      </w:r>
      <w:r w:rsidR="00002F3B">
        <w:rPr>
          <w:color w:val="auto"/>
        </w:rPr>
        <w:t xml:space="preserve"> </w:t>
      </w:r>
      <w:r w:rsidR="0038493E">
        <w:rPr>
          <w:color w:val="auto"/>
        </w:rPr>
        <w:t>д</w:t>
      </w:r>
      <w:r w:rsidR="0038493E" w:rsidRPr="00790BF2">
        <w:rPr>
          <w:color w:val="auto"/>
        </w:rPr>
        <w:t>оход</w:t>
      </w:r>
      <w:r w:rsidR="0038493E">
        <w:rPr>
          <w:color w:val="auto"/>
        </w:rPr>
        <w:t>ов</w:t>
      </w:r>
      <w:r w:rsidR="0038493E" w:rsidRPr="00790BF2">
        <w:rPr>
          <w:color w:val="auto"/>
        </w:rPr>
        <w:t xml:space="preserve"> от использования имущества, находящегося в государственной и муниципал</w:t>
      </w:r>
      <w:r w:rsidR="0038493E" w:rsidRPr="00790BF2">
        <w:rPr>
          <w:color w:val="auto"/>
        </w:rPr>
        <w:t>ь</w:t>
      </w:r>
      <w:r w:rsidR="0038493E" w:rsidRPr="00790BF2">
        <w:rPr>
          <w:color w:val="auto"/>
        </w:rPr>
        <w:t>ной собственности</w:t>
      </w:r>
      <w:r w:rsidR="0038493E">
        <w:rPr>
          <w:color w:val="auto"/>
        </w:rPr>
        <w:t xml:space="preserve"> (51,7 %), поступление </w:t>
      </w:r>
      <w:r w:rsidR="00002F3B">
        <w:rPr>
          <w:color w:val="auto"/>
        </w:rPr>
        <w:t>доходов от п</w:t>
      </w:r>
      <w:r w:rsidR="00002F3B" w:rsidRPr="00790BF2">
        <w:rPr>
          <w:color w:val="auto"/>
        </w:rPr>
        <w:t>лат</w:t>
      </w:r>
      <w:r w:rsidR="00002F3B">
        <w:rPr>
          <w:color w:val="auto"/>
        </w:rPr>
        <w:t>ы</w:t>
      </w:r>
      <w:r w:rsidR="00002F3B" w:rsidRPr="00790BF2">
        <w:rPr>
          <w:color w:val="auto"/>
        </w:rPr>
        <w:t xml:space="preserve"> за негативное воздействие на окружающую среду</w:t>
      </w:r>
      <w:r w:rsidR="00002F3B">
        <w:rPr>
          <w:color w:val="auto"/>
        </w:rPr>
        <w:t xml:space="preserve"> (</w:t>
      </w:r>
      <w:r w:rsidR="00252E14">
        <w:rPr>
          <w:color w:val="auto"/>
        </w:rPr>
        <w:t>45,9</w:t>
      </w:r>
      <w:r w:rsidR="0038493E">
        <w:rPr>
          <w:color w:val="auto"/>
        </w:rPr>
        <w:t xml:space="preserve"> %)</w:t>
      </w:r>
      <w:r w:rsidR="00A34CF6">
        <w:rPr>
          <w:color w:val="auto"/>
        </w:rPr>
        <w:t xml:space="preserve">. Удельный вес остальных </w:t>
      </w:r>
      <w:r w:rsidR="00002F3B">
        <w:rPr>
          <w:color w:val="auto"/>
        </w:rPr>
        <w:t>поступлений</w:t>
      </w:r>
      <w:r w:rsidR="00A34CF6">
        <w:rPr>
          <w:color w:val="auto"/>
        </w:rPr>
        <w:t xml:space="preserve"> в общем </w:t>
      </w:r>
      <w:r w:rsidR="0028289F">
        <w:rPr>
          <w:color w:val="auto"/>
        </w:rPr>
        <w:t>объеме</w:t>
      </w:r>
      <w:r w:rsidR="00A34CF6">
        <w:rPr>
          <w:color w:val="auto"/>
        </w:rPr>
        <w:t xml:space="preserve"> н</w:t>
      </w:r>
      <w:r w:rsidR="00A34CF6">
        <w:rPr>
          <w:color w:val="auto"/>
        </w:rPr>
        <w:t>е</w:t>
      </w:r>
      <w:r w:rsidR="00A34CF6">
        <w:rPr>
          <w:color w:val="auto"/>
        </w:rPr>
        <w:t xml:space="preserve">налоговых доходов составляет </w:t>
      </w:r>
      <w:r w:rsidR="00252E14">
        <w:rPr>
          <w:color w:val="auto"/>
        </w:rPr>
        <w:t>2,4</w:t>
      </w:r>
      <w:r w:rsidR="00A34CF6">
        <w:rPr>
          <w:color w:val="auto"/>
        </w:rPr>
        <w:t>%.</w:t>
      </w:r>
    </w:p>
    <w:p w:rsidR="00BC6B08" w:rsidRDefault="00BC6B08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 w:rsidRPr="00535F82">
        <w:t>В 201</w:t>
      </w:r>
      <w:r w:rsidR="00252E14">
        <w:t>4</w:t>
      </w:r>
      <w:r w:rsidRPr="00535F82">
        <w:t xml:space="preserve"> году объем </w:t>
      </w:r>
      <w:r w:rsidR="0015545C">
        <w:t xml:space="preserve">поступления </w:t>
      </w:r>
      <w:r w:rsidRPr="00535F82">
        <w:t>неналоговых доходов</w:t>
      </w:r>
      <w:r w:rsidR="00252E14">
        <w:t xml:space="preserve"> </w:t>
      </w:r>
      <w:r w:rsidRPr="00535F82">
        <w:t xml:space="preserve">к уровню </w:t>
      </w:r>
      <w:r w:rsidR="00002F3B">
        <w:t xml:space="preserve">прошлого </w:t>
      </w:r>
      <w:r w:rsidR="00252E14">
        <w:t xml:space="preserve">года </w:t>
      </w:r>
      <w:r w:rsidRPr="00535F82">
        <w:t xml:space="preserve"> </w:t>
      </w:r>
      <w:r w:rsidR="00280170">
        <w:t>уменьшились</w:t>
      </w:r>
      <w:r w:rsidR="00280170" w:rsidRPr="00535F82">
        <w:t xml:space="preserve"> </w:t>
      </w:r>
      <w:r w:rsidRPr="00535F82">
        <w:t xml:space="preserve">на </w:t>
      </w:r>
      <w:r w:rsidR="00252E14">
        <w:t>47</w:t>
      </w:r>
      <w:r w:rsidR="0015545C">
        <w:t xml:space="preserve"> </w:t>
      </w:r>
      <w:r w:rsidR="00252E14">
        <w:t>505,9</w:t>
      </w:r>
      <w:r>
        <w:t xml:space="preserve"> тыс. рублей</w:t>
      </w:r>
      <w:r w:rsidR="0063007F">
        <w:t>, в том числе</w:t>
      </w:r>
      <w:r w:rsidR="0050542F">
        <w:t xml:space="preserve"> по видам неналоговых доходов</w:t>
      </w:r>
      <w:r>
        <w:t>:</w:t>
      </w:r>
    </w:p>
    <w:p w:rsidR="003E0C76" w:rsidRDefault="00B05B7E" w:rsidP="0038493E">
      <w:pPr>
        <w:pStyle w:val="23"/>
        <w:numPr>
          <w:ilvl w:val="0"/>
          <w:numId w:val="41"/>
        </w:numPr>
        <w:tabs>
          <w:tab w:val="left" w:pos="567"/>
          <w:tab w:val="left" w:pos="851"/>
          <w:tab w:val="left" w:pos="1276"/>
        </w:tabs>
        <w:ind w:left="0" w:firstLine="567"/>
        <w:rPr>
          <w:color w:val="auto"/>
        </w:rPr>
      </w:pPr>
      <w:r w:rsidRPr="003E0C76">
        <w:rPr>
          <w:color w:val="auto"/>
        </w:rPr>
        <w:t>доход</w:t>
      </w:r>
      <w:r w:rsidR="005A4CD4" w:rsidRPr="003E0C76">
        <w:rPr>
          <w:color w:val="auto"/>
        </w:rPr>
        <w:t>ы</w:t>
      </w:r>
      <w:r w:rsidRPr="003E0C76">
        <w:rPr>
          <w:color w:val="auto"/>
        </w:rPr>
        <w:t xml:space="preserve"> от использования имущества находящегося в государственной и мун</w:t>
      </w:r>
      <w:r w:rsidRPr="003E0C76">
        <w:rPr>
          <w:color w:val="auto"/>
        </w:rPr>
        <w:t>и</w:t>
      </w:r>
      <w:r w:rsidRPr="003E0C76">
        <w:rPr>
          <w:color w:val="auto"/>
        </w:rPr>
        <w:t>ципальной собственности</w:t>
      </w:r>
      <w:r w:rsidR="005A4CD4" w:rsidRPr="003E0C76">
        <w:rPr>
          <w:color w:val="auto"/>
        </w:rPr>
        <w:t>.</w:t>
      </w:r>
      <w:r w:rsidRPr="003E0C76">
        <w:rPr>
          <w:color w:val="auto"/>
        </w:rPr>
        <w:t xml:space="preserve"> </w:t>
      </w:r>
      <w:r w:rsidR="005A4CD4" w:rsidRPr="003E0C76">
        <w:rPr>
          <w:color w:val="auto"/>
        </w:rPr>
        <w:t xml:space="preserve">В бюджет поступило  </w:t>
      </w:r>
      <w:r w:rsidR="0017380D">
        <w:rPr>
          <w:color w:val="auto"/>
        </w:rPr>
        <w:t>44</w:t>
      </w:r>
      <w:r w:rsidR="00280170">
        <w:rPr>
          <w:color w:val="auto"/>
        </w:rPr>
        <w:t xml:space="preserve"> </w:t>
      </w:r>
      <w:r w:rsidR="0017380D">
        <w:rPr>
          <w:color w:val="auto"/>
        </w:rPr>
        <w:t>424,0</w:t>
      </w:r>
      <w:r w:rsidR="003E0C76" w:rsidRPr="003E0C76">
        <w:rPr>
          <w:color w:val="auto"/>
        </w:rPr>
        <w:t xml:space="preserve"> тыс. рублей, что на </w:t>
      </w:r>
      <w:r w:rsidR="0017380D">
        <w:rPr>
          <w:color w:val="auto"/>
        </w:rPr>
        <w:t>2</w:t>
      </w:r>
      <w:r w:rsidR="00280170">
        <w:rPr>
          <w:color w:val="auto"/>
        </w:rPr>
        <w:t xml:space="preserve"> </w:t>
      </w:r>
      <w:r w:rsidR="0017380D">
        <w:rPr>
          <w:color w:val="auto"/>
        </w:rPr>
        <w:t>252,4</w:t>
      </w:r>
      <w:r w:rsidR="003E0C76" w:rsidRPr="003E0C76">
        <w:rPr>
          <w:color w:val="auto"/>
        </w:rPr>
        <w:t xml:space="preserve"> тыс. рублей </w:t>
      </w:r>
      <w:r w:rsidR="0017380D">
        <w:rPr>
          <w:color w:val="auto"/>
        </w:rPr>
        <w:t>меньше по сравнению с 2013</w:t>
      </w:r>
      <w:r w:rsidRPr="003E0C76">
        <w:rPr>
          <w:color w:val="auto"/>
        </w:rPr>
        <w:t xml:space="preserve">. </w:t>
      </w:r>
      <w:r w:rsidR="003E0C76" w:rsidRPr="003E0C76">
        <w:rPr>
          <w:color w:val="auto"/>
        </w:rPr>
        <w:t>В состав данной подгруппы входят:</w:t>
      </w:r>
    </w:p>
    <w:p w:rsidR="0073570B" w:rsidRDefault="0073570B" w:rsidP="0038493E">
      <w:pPr>
        <w:pStyle w:val="23"/>
        <w:numPr>
          <w:ilvl w:val="0"/>
          <w:numId w:val="42"/>
        </w:numPr>
        <w:tabs>
          <w:tab w:val="left" w:pos="0"/>
          <w:tab w:val="left" w:pos="567"/>
          <w:tab w:val="left" w:pos="851"/>
        </w:tabs>
        <w:ind w:left="0" w:firstLine="567"/>
        <w:rPr>
          <w:color w:val="auto"/>
        </w:rPr>
      </w:pPr>
      <w:r w:rsidRPr="003E0C76">
        <w:rPr>
          <w:color w:val="auto"/>
        </w:rPr>
        <w:t>доход</w:t>
      </w:r>
      <w:r w:rsidR="0050542F" w:rsidRPr="003E0C76">
        <w:rPr>
          <w:color w:val="auto"/>
        </w:rPr>
        <w:t>ы</w:t>
      </w:r>
      <w:r w:rsidRPr="003E0C76">
        <w:rPr>
          <w:color w:val="auto"/>
        </w:rPr>
        <w:t xml:space="preserve"> от использования имущества, находящегос</w:t>
      </w:r>
      <w:r w:rsidRPr="00FE01EC">
        <w:rPr>
          <w:color w:val="auto"/>
        </w:rPr>
        <w:t>я в государственной и мун</w:t>
      </w:r>
      <w:r w:rsidRPr="00FE01EC">
        <w:rPr>
          <w:color w:val="auto"/>
        </w:rPr>
        <w:t>и</w:t>
      </w:r>
      <w:r w:rsidRPr="00FE01EC">
        <w:rPr>
          <w:color w:val="auto"/>
        </w:rPr>
        <w:t>ципальной собственности</w:t>
      </w:r>
      <w:r w:rsidR="00E83629">
        <w:rPr>
          <w:color w:val="auto"/>
        </w:rPr>
        <w:t>.</w:t>
      </w:r>
      <w:r w:rsidRPr="00FE01EC">
        <w:rPr>
          <w:color w:val="auto"/>
        </w:rPr>
        <w:t xml:space="preserve"> </w:t>
      </w:r>
      <w:r w:rsidR="00E83629">
        <w:rPr>
          <w:color w:val="auto"/>
        </w:rPr>
        <w:t xml:space="preserve">В бюджет поступило </w:t>
      </w:r>
      <w:r w:rsidR="00E83629" w:rsidRPr="00B17F9A">
        <w:rPr>
          <w:color w:val="auto"/>
        </w:rPr>
        <w:t xml:space="preserve"> </w:t>
      </w:r>
      <w:r w:rsidR="0017380D">
        <w:rPr>
          <w:color w:val="auto"/>
        </w:rPr>
        <w:t>4</w:t>
      </w:r>
      <w:r w:rsidR="005B5E21">
        <w:rPr>
          <w:color w:val="auto"/>
        </w:rPr>
        <w:t xml:space="preserve"> </w:t>
      </w:r>
      <w:r w:rsidR="0017380D">
        <w:rPr>
          <w:color w:val="auto"/>
        </w:rPr>
        <w:t>062,0</w:t>
      </w:r>
      <w:r w:rsidR="00E83629">
        <w:rPr>
          <w:color w:val="auto"/>
        </w:rPr>
        <w:t xml:space="preserve"> тыс. рублей</w:t>
      </w:r>
      <w:r w:rsidR="0017380D">
        <w:rPr>
          <w:color w:val="auto"/>
        </w:rPr>
        <w:t>, что на 1,6% бол</w:t>
      </w:r>
      <w:r w:rsidR="0017380D">
        <w:rPr>
          <w:color w:val="auto"/>
        </w:rPr>
        <w:t>ь</w:t>
      </w:r>
      <w:r w:rsidR="0017380D">
        <w:rPr>
          <w:color w:val="auto"/>
        </w:rPr>
        <w:t xml:space="preserve">ше чем в 2013 году. </w:t>
      </w:r>
    </w:p>
    <w:p w:rsidR="003F70B1" w:rsidRDefault="0073570B" w:rsidP="0038493E">
      <w:pPr>
        <w:pStyle w:val="23"/>
        <w:numPr>
          <w:ilvl w:val="0"/>
          <w:numId w:val="42"/>
        </w:numPr>
        <w:tabs>
          <w:tab w:val="left" w:pos="567"/>
          <w:tab w:val="left" w:pos="851"/>
          <w:tab w:val="left" w:pos="1276"/>
        </w:tabs>
        <w:ind w:left="0" w:firstLine="567"/>
        <w:rPr>
          <w:color w:val="auto"/>
        </w:rPr>
      </w:pPr>
      <w:r w:rsidRPr="0017380D">
        <w:rPr>
          <w:color w:val="auto"/>
        </w:rPr>
        <w:t>доход</w:t>
      </w:r>
      <w:r w:rsidR="0050542F" w:rsidRPr="0017380D">
        <w:rPr>
          <w:color w:val="auto"/>
        </w:rPr>
        <w:t>ы</w:t>
      </w:r>
      <w:r w:rsidRPr="0017380D">
        <w:rPr>
          <w:color w:val="auto"/>
        </w:rPr>
        <w:t>, получаемы</w:t>
      </w:r>
      <w:r w:rsidR="00E83629" w:rsidRPr="0017380D">
        <w:rPr>
          <w:color w:val="auto"/>
        </w:rPr>
        <w:t>е</w:t>
      </w:r>
      <w:r w:rsidRPr="0017380D">
        <w:rPr>
          <w:color w:val="auto"/>
        </w:rPr>
        <w:t xml:space="preserve"> в виде арендной платы за земельные участки</w:t>
      </w:r>
      <w:r w:rsidR="00E83629" w:rsidRPr="0017380D">
        <w:rPr>
          <w:color w:val="auto"/>
        </w:rPr>
        <w:t>.</w:t>
      </w:r>
      <w:r w:rsidRPr="0017380D">
        <w:rPr>
          <w:color w:val="auto"/>
        </w:rPr>
        <w:t xml:space="preserve"> </w:t>
      </w:r>
      <w:r w:rsidR="00E83629" w:rsidRPr="0017380D">
        <w:rPr>
          <w:color w:val="auto"/>
        </w:rPr>
        <w:t xml:space="preserve">В бюджет поступило  </w:t>
      </w:r>
      <w:r w:rsidR="0017380D" w:rsidRPr="0017380D">
        <w:rPr>
          <w:color w:val="auto"/>
        </w:rPr>
        <w:t>40</w:t>
      </w:r>
      <w:r w:rsidR="00280170">
        <w:rPr>
          <w:color w:val="auto"/>
        </w:rPr>
        <w:t xml:space="preserve"> </w:t>
      </w:r>
      <w:r w:rsidR="0017380D" w:rsidRPr="0017380D">
        <w:rPr>
          <w:color w:val="auto"/>
        </w:rPr>
        <w:t>207,0</w:t>
      </w:r>
      <w:r w:rsidR="00E83629" w:rsidRPr="0017380D">
        <w:rPr>
          <w:color w:val="auto"/>
        </w:rPr>
        <w:t xml:space="preserve"> тыс. рублей, что </w:t>
      </w:r>
      <w:r w:rsidRPr="0017380D">
        <w:rPr>
          <w:color w:val="auto"/>
        </w:rPr>
        <w:t xml:space="preserve">на </w:t>
      </w:r>
      <w:r w:rsidR="0017380D" w:rsidRPr="0017380D">
        <w:rPr>
          <w:color w:val="auto"/>
        </w:rPr>
        <w:t>2</w:t>
      </w:r>
      <w:r w:rsidR="005B5E21">
        <w:rPr>
          <w:color w:val="auto"/>
        </w:rPr>
        <w:t xml:space="preserve"> </w:t>
      </w:r>
      <w:r w:rsidR="0017380D" w:rsidRPr="0017380D">
        <w:rPr>
          <w:color w:val="auto"/>
        </w:rPr>
        <w:t>336,4 тыс.</w:t>
      </w:r>
      <w:r w:rsidR="009232E3">
        <w:rPr>
          <w:color w:val="auto"/>
        </w:rPr>
        <w:t xml:space="preserve"> </w:t>
      </w:r>
      <w:r w:rsidR="0017380D" w:rsidRPr="0017380D">
        <w:rPr>
          <w:color w:val="auto"/>
        </w:rPr>
        <w:t>рублей меньше чем  в 2013 году</w:t>
      </w:r>
      <w:r w:rsidR="003F70B1">
        <w:rPr>
          <w:color w:val="auto"/>
        </w:rPr>
        <w:t>,</w:t>
      </w:r>
      <w:r w:rsidR="0017380D" w:rsidRPr="0017380D">
        <w:rPr>
          <w:color w:val="auto"/>
        </w:rPr>
        <w:t xml:space="preserve"> </w:t>
      </w:r>
      <w:r w:rsidR="003F70B1">
        <w:rPr>
          <w:color w:val="auto"/>
        </w:rPr>
        <w:t>(задолженности по «ОАО Томсгеонефтегаз»).</w:t>
      </w:r>
    </w:p>
    <w:p w:rsidR="0038493E" w:rsidRDefault="00EC7790" w:rsidP="0038493E">
      <w:pPr>
        <w:pStyle w:val="23"/>
        <w:numPr>
          <w:ilvl w:val="0"/>
          <w:numId w:val="42"/>
        </w:numPr>
        <w:tabs>
          <w:tab w:val="left" w:pos="567"/>
          <w:tab w:val="left" w:pos="851"/>
          <w:tab w:val="left" w:pos="1276"/>
        </w:tabs>
        <w:ind w:left="0" w:firstLine="567"/>
        <w:rPr>
          <w:color w:val="auto"/>
        </w:rPr>
      </w:pPr>
      <w:r>
        <w:rPr>
          <w:color w:val="auto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</w:t>
      </w:r>
      <w:r>
        <w:rPr>
          <w:color w:val="auto"/>
        </w:rPr>
        <w:t>у</w:t>
      </w:r>
      <w:r>
        <w:rPr>
          <w:color w:val="auto"/>
        </w:rPr>
        <w:t>ниципальными районами. В бюджет поступило 64,0 тыс.</w:t>
      </w:r>
      <w:r w:rsidR="009232E3">
        <w:rPr>
          <w:color w:val="auto"/>
        </w:rPr>
        <w:t xml:space="preserve"> </w:t>
      </w:r>
      <w:r>
        <w:rPr>
          <w:color w:val="auto"/>
        </w:rPr>
        <w:t>рублей, что на 20,0 тыс. больше  чем в 2013году (улучшение финансового состояния унитарных предприятий)</w:t>
      </w:r>
      <w:r w:rsidR="0038493E">
        <w:rPr>
          <w:color w:val="auto"/>
        </w:rPr>
        <w:t>.</w:t>
      </w:r>
    </w:p>
    <w:p w:rsidR="0038493E" w:rsidRDefault="0038493E" w:rsidP="0038493E">
      <w:pPr>
        <w:pStyle w:val="23"/>
        <w:numPr>
          <w:ilvl w:val="0"/>
          <w:numId w:val="41"/>
        </w:numPr>
        <w:tabs>
          <w:tab w:val="left" w:pos="567"/>
          <w:tab w:val="left" w:pos="851"/>
          <w:tab w:val="left" w:pos="993"/>
        </w:tabs>
        <w:ind w:left="0" w:firstLine="567"/>
        <w:rPr>
          <w:color w:val="auto"/>
        </w:rPr>
      </w:pPr>
      <w:r w:rsidRPr="00B17F9A">
        <w:rPr>
          <w:color w:val="auto"/>
        </w:rPr>
        <w:t>плат</w:t>
      </w:r>
      <w:r>
        <w:rPr>
          <w:color w:val="auto"/>
        </w:rPr>
        <w:t>а</w:t>
      </w:r>
      <w:r w:rsidRPr="00B17F9A">
        <w:rPr>
          <w:color w:val="auto"/>
        </w:rPr>
        <w:t xml:space="preserve"> за негативное воздействие на окружающую среду</w:t>
      </w:r>
      <w:r>
        <w:rPr>
          <w:color w:val="auto"/>
        </w:rPr>
        <w:t xml:space="preserve">. В бюджет поступило </w:t>
      </w:r>
      <w:r w:rsidRPr="00B17F9A">
        <w:rPr>
          <w:color w:val="auto"/>
        </w:rPr>
        <w:t xml:space="preserve"> </w:t>
      </w:r>
      <w:r>
        <w:rPr>
          <w:color w:val="auto"/>
        </w:rPr>
        <w:t>39</w:t>
      </w:r>
      <w:r w:rsidR="00280170">
        <w:rPr>
          <w:color w:val="auto"/>
        </w:rPr>
        <w:t xml:space="preserve"> </w:t>
      </w:r>
      <w:r>
        <w:rPr>
          <w:color w:val="auto"/>
        </w:rPr>
        <w:t>413,0 тыс. рублей, что меньше</w:t>
      </w:r>
      <w:r w:rsidRPr="00252E14">
        <w:rPr>
          <w:color w:val="auto"/>
        </w:rPr>
        <w:t xml:space="preserve"> </w:t>
      </w:r>
      <w:r>
        <w:rPr>
          <w:color w:val="auto"/>
        </w:rPr>
        <w:t>на 44</w:t>
      </w:r>
      <w:r w:rsidR="00280170">
        <w:rPr>
          <w:color w:val="auto"/>
        </w:rPr>
        <w:t xml:space="preserve"> </w:t>
      </w:r>
      <w:r>
        <w:rPr>
          <w:color w:val="auto"/>
        </w:rPr>
        <w:t>869,0</w:t>
      </w:r>
      <w:r w:rsidRPr="00B17F9A">
        <w:rPr>
          <w:color w:val="auto"/>
        </w:rPr>
        <w:t xml:space="preserve"> тыс. рублей</w:t>
      </w:r>
      <w:r>
        <w:rPr>
          <w:color w:val="auto"/>
        </w:rPr>
        <w:t xml:space="preserve">, чем в 2013 году. </w:t>
      </w:r>
      <w:r w:rsidR="00716782">
        <w:rPr>
          <w:color w:val="auto"/>
        </w:rPr>
        <w:t xml:space="preserve">Уменьшение поступлений </w:t>
      </w:r>
      <w:r w:rsidR="00716782" w:rsidRPr="00B62DF3">
        <w:rPr>
          <w:color w:val="auto"/>
        </w:rPr>
        <w:t>связ</w:t>
      </w:r>
      <w:r w:rsidR="00716782">
        <w:rPr>
          <w:color w:val="auto"/>
        </w:rPr>
        <w:t>ано</w:t>
      </w:r>
      <w:r w:rsidR="00716782" w:rsidRPr="00B62DF3">
        <w:rPr>
          <w:color w:val="auto"/>
        </w:rPr>
        <w:t xml:space="preserve"> </w:t>
      </w:r>
      <w:r w:rsidR="00716782">
        <w:rPr>
          <w:color w:val="auto"/>
        </w:rPr>
        <w:t>со снижением объемов добычи ООО «Матюшкинская вертикаль» на 26,6 %, а также применением понижающего коэффициента «Кд»;</w:t>
      </w:r>
    </w:p>
    <w:p w:rsidR="00AF2803" w:rsidRPr="0017380D" w:rsidRDefault="00AF2803" w:rsidP="0038493E">
      <w:pPr>
        <w:pStyle w:val="23"/>
        <w:numPr>
          <w:ilvl w:val="0"/>
          <w:numId w:val="41"/>
        </w:numPr>
        <w:tabs>
          <w:tab w:val="left" w:pos="567"/>
          <w:tab w:val="left" w:pos="851"/>
          <w:tab w:val="left" w:pos="1276"/>
        </w:tabs>
        <w:ind w:left="0" w:firstLine="567"/>
        <w:rPr>
          <w:color w:val="auto"/>
        </w:rPr>
      </w:pPr>
      <w:r w:rsidRPr="0017380D">
        <w:rPr>
          <w:color w:val="auto"/>
        </w:rPr>
        <w:t>штраф</w:t>
      </w:r>
      <w:r w:rsidR="00E83629" w:rsidRPr="0017380D">
        <w:rPr>
          <w:color w:val="auto"/>
        </w:rPr>
        <w:t>ы</w:t>
      </w:r>
      <w:r w:rsidRPr="0017380D">
        <w:rPr>
          <w:color w:val="auto"/>
        </w:rPr>
        <w:t>, санкци</w:t>
      </w:r>
      <w:r w:rsidR="00E83629" w:rsidRPr="0017380D">
        <w:rPr>
          <w:color w:val="auto"/>
        </w:rPr>
        <w:t>и</w:t>
      </w:r>
      <w:r w:rsidRPr="0017380D">
        <w:rPr>
          <w:color w:val="auto"/>
        </w:rPr>
        <w:t>, возмещени</w:t>
      </w:r>
      <w:r w:rsidR="00E83629" w:rsidRPr="0017380D">
        <w:rPr>
          <w:color w:val="auto"/>
        </w:rPr>
        <w:t>е</w:t>
      </w:r>
      <w:r w:rsidRPr="0017380D">
        <w:rPr>
          <w:color w:val="auto"/>
        </w:rPr>
        <w:t xml:space="preserve"> ущерба</w:t>
      </w:r>
      <w:r w:rsidR="00EF4A5C" w:rsidRPr="0017380D">
        <w:rPr>
          <w:color w:val="auto"/>
        </w:rPr>
        <w:t>,</w:t>
      </w:r>
      <w:r w:rsidRPr="0017380D">
        <w:rPr>
          <w:color w:val="auto"/>
        </w:rPr>
        <w:t xml:space="preserve"> </w:t>
      </w:r>
      <w:r w:rsidR="00EF4A5C" w:rsidRPr="0017380D">
        <w:rPr>
          <w:color w:val="auto"/>
        </w:rPr>
        <w:t xml:space="preserve">В бюджет поступило </w:t>
      </w:r>
      <w:r w:rsidR="003F70B1">
        <w:rPr>
          <w:color w:val="auto"/>
        </w:rPr>
        <w:t>1</w:t>
      </w:r>
      <w:r w:rsidR="00914208">
        <w:rPr>
          <w:color w:val="auto"/>
        </w:rPr>
        <w:t xml:space="preserve"> </w:t>
      </w:r>
      <w:r w:rsidR="003F70B1">
        <w:rPr>
          <w:color w:val="auto"/>
        </w:rPr>
        <w:t>136</w:t>
      </w:r>
      <w:r w:rsidR="0073570B" w:rsidRPr="0017380D">
        <w:rPr>
          <w:color w:val="auto"/>
        </w:rPr>
        <w:t>,</w:t>
      </w:r>
      <w:r w:rsidR="003F70B1">
        <w:rPr>
          <w:color w:val="auto"/>
        </w:rPr>
        <w:t>8</w:t>
      </w:r>
      <w:r w:rsidR="00EF4A5C" w:rsidRPr="0017380D">
        <w:rPr>
          <w:color w:val="auto"/>
        </w:rPr>
        <w:t xml:space="preserve"> тыс. ру</w:t>
      </w:r>
      <w:r w:rsidR="00EF4A5C" w:rsidRPr="0017380D">
        <w:rPr>
          <w:color w:val="auto"/>
        </w:rPr>
        <w:t>б</w:t>
      </w:r>
      <w:r w:rsidR="00EF4A5C" w:rsidRPr="0017380D">
        <w:rPr>
          <w:color w:val="auto"/>
        </w:rPr>
        <w:t xml:space="preserve">лей, что </w:t>
      </w:r>
      <w:r w:rsidRPr="0017380D">
        <w:rPr>
          <w:color w:val="auto"/>
        </w:rPr>
        <w:t xml:space="preserve">на </w:t>
      </w:r>
      <w:r w:rsidR="003F70B1">
        <w:rPr>
          <w:color w:val="auto"/>
        </w:rPr>
        <w:t>4,3</w:t>
      </w:r>
      <w:r w:rsidR="00EF4A5C" w:rsidRPr="0017380D">
        <w:rPr>
          <w:color w:val="auto"/>
        </w:rPr>
        <w:t xml:space="preserve"> % </w:t>
      </w:r>
      <w:r w:rsidR="0073570B" w:rsidRPr="0017380D">
        <w:rPr>
          <w:color w:val="auto"/>
        </w:rPr>
        <w:t>больше</w:t>
      </w:r>
      <w:r w:rsidR="00EF4A5C" w:rsidRPr="0017380D">
        <w:rPr>
          <w:color w:val="auto"/>
        </w:rPr>
        <w:t xml:space="preserve"> чем в 201</w:t>
      </w:r>
      <w:r w:rsidR="003F70B1">
        <w:rPr>
          <w:color w:val="auto"/>
        </w:rPr>
        <w:t>3</w:t>
      </w:r>
      <w:r w:rsidR="00EF4A5C" w:rsidRPr="0017380D">
        <w:rPr>
          <w:color w:val="auto"/>
        </w:rPr>
        <w:t xml:space="preserve"> году или на </w:t>
      </w:r>
      <w:r w:rsidR="003F70B1">
        <w:rPr>
          <w:color w:val="auto"/>
        </w:rPr>
        <w:t>46,8</w:t>
      </w:r>
      <w:r w:rsidRPr="0017380D">
        <w:rPr>
          <w:color w:val="auto"/>
        </w:rPr>
        <w:t xml:space="preserve"> тыс. рублей</w:t>
      </w:r>
      <w:r w:rsidR="00AA7B77">
        <w:rPr>
          <w:color w:val="auto"/>
        </w:rPr>
        <w:t>,</w:t>
      </w:r>
      <w:r w:rsidR="009232E3">
        <w:rPr>
          <w:color w:val="auto"/>
        </w:rPr>
        <w:t xml:space="preserve"> </w:t>
      </w:r>
      <w:r w:rsidR="003F70B1">
        <w:rPr>
          <w:color w:val="auto"/>
        </w:rPr>
        <w:t>(увеличение</w:t>
      </w:r>
      <w:r w:rsidRPr="0017380D">
        <w:rPr>
          <w:color w:val="auto"/>
        </w:rPr>
        <w:t xml:space="preserve"> админ</w:t>
      </w:r>
      <w:r w:rsidRPr="0017380D">
        <w:rPr>
          <w:color w:val="auto"/>
        </w:rPr>
        <w:t>и</w:t>
      </w:r>
      <w:r w:rsidRPr="0017380D">
        <w:rPr>
          <w:color w:val="auto"/>
        </w:rPr>
        <w:t>стративны</w:t>
      </w:r>
      <w:r w:rsidR="00E83629" w:rsidRPr="0017380D">
        <w:rPr>
          <w:color w:val="auto"/>
        </w:rPr>
        <w:t>х</w:t>
      </w:r>
      <w:r w:rsidRPr="0017380D">
        <w:rPr>
          <w:color w:val="auto"/>
        </w:rPr>
        <w:t xml:space="preserve"> правонарушени</w:t>
      </w:r>
      <w:r w:rsidR="00E83629" w:rsidRPr="0017380D">
        <w:rPr>
          <w:color w:val="auto"/>
        </w:rPr>
        <w:t>й</w:t>
      </w:r>
      <w:r w:rsidR="003F70B1">
        <w:rPr>
          <w:color w:val="auto"/>
        </w:rPr>
        <w:t>)</w:t>
      </w:r>
      <w:r w:rsidR="0038493E">
        <w:rPr>
          <w:color w:val="auto"/>
        </w:rPr>
        <w:t>;</w:t>
      </w:r>
    </w:p>
    <w:p w:rsidR="00352A62" w:rsidRDefault="003E0C76" w:rsidP="0038493E">
      <w:pPr>
        <w:pStyle w:val="23"/>
        <w:numPr>
          <w:ilvl w:val="0"/>
          <w:numId w:val="41"/>
        </w:numPr>
        <w:tabs>
          <w:tab w:val="left" w:pos="0"/>
          <w:tab w:val="left" w:pos="567"/>
          <w:tab w:val="left" w:pos="851"/>
        </w:tabs>
        <w:ind w:left="0" w:firstLine="567"/>
        <w:rPr>
          <w:color w:val="auto"/>
        </w:rPr>
      </w:pPr>
      <w:r w:rsidRPr="00352A62">
        <w:rPr>
          <w:color w:val="auto"/>
        </w:rPr>
        <w:t>по д</w:t>
      </w:r>
      <w:r w:rsidR="00FE01EC" w:rsidRPr="00352A62">
        <w:rPr>
          <w:color w:val="auto"/>
        </w:rPr>
        <w:t>оход</w:t>
      </w:r>
      <w:r w:rsidRPr="00352A62">
        <w:rPr>
          <w:color w:val="auto"/>
        </w:rPr>
        <w:t>ам</w:t>
      </w:r>
      <w:r w:rsidR="00FE01EC" w:rsidRPr="00352A62">
        <w:rPr>
          <w:color w:val="auto"/>
        </w:rPr>
        <w:t xml:space="preserve"> от оказания услуг и компенсации затрат государства</w:t>
      </w:r>
      <w:r w:rsidRPr="00352A62">
        <w:rPr>
          <w:color w:val="auto"/>
        </w:rPr>
        <w:t>.</w:t>
      </w:r>
      <w:r w:rsidR="00FE01EC" w:rsidRPr="00352A62">
        <w:rPr>
          <w:color w:val="auto"/>
        </w:rPr>
        <w:t xml:space="preserve"> </w:t>
      </w:r>
      <w:r w:rsidR="00E055CD" w:rsidRPr="00352A62">
        <w:rPr>
          <w:color w:val="auto"/>
        </w:rPr>
        <w:t>В бюджет п</w:t>
      </w:r>
      <w:r w:rsidR="00E055CD" w:rsidRPr="00352A62">
        <w:rPr>
          <w:color w:val="auto"/>
        </w:rPr>
        <w:t>о</w:t>
      </w:r>
      <w:r w:rsidR="00E055CD" w:rsidRPr="00352A62">
        <w:rPr>
          <w:color w:val="auto"/>
        </w:rPr>
        <w:t xml:space="preserve">ступило </w:t>
      </w:r>
      <w:r w:rsidR="00352A62" w:rsidRPr="00352A62">
        <w:rPr>
          <w:color w:val="auto"/>
        </w:rPr>
        <w:t>937,0</w:t>
      </w:r>
      <w:r w:rsidR="00E055CD" w:rsidRPr="00352A62">
        <w:rPr>
          <w:sz w:val="20"/>
          <w:szCs w:val="20"/>
        </w:rPr>
        <w:t xml:space="preserve"> </w:t>
      </w:r>
      <w:r w:rsidR="00E055CD" w:rsidRPr="00352A62">
        <w:rPr>
          <w:color w:val="auto"/>
        </w:rPr>
        <w:t xml:space="preserve">тыс. рублей, </w:t>
      </w:r>
      <w:r w:rsidR="008E544E">
        <w:rPr>
          <w:color w:val="auto"/>
        </w:rPr>
        <w:t>на 2,0 б</w:t>
      </w:r>
      <w:r w:rsidR="0038493E">
        <w:rPr>
          <w:color w:val="auto"/>
        </w:rPr>
        <w:t>ольше чем в 2013 году;</w:t>
      </w:r>
    </w:p>
    <w:p w:rsidR="00177916" w:rsidRDefault="00F226AA" w:rsidP="0038493E">
      <w:pPr>
        <w:pStyle w:val="23"/>
        <w:numPr>
          <w:ilvl w:val="0"/>
          <w:numId w:val="41"/>
        </w:numPr>
        <w:tabs>
          <w:tab w:val="left" w:pos="0"/>
          <w:tab w:val="left" w:pos="567"/>
          <w:tab w:val="left" w:pos="851"/>
        </w:tabs>
        <w:ind w:left="0" w:firstLine="567"/>
        <w:rPr>
          <w:color w:val="auto"/>
        </w:rPr>
      </w:pPr>
      <w:r w:rsidRPr="00352A62">
        <w:rPr>
          <w:color w:val="auto"/>
        </w:rPr>
        <w:t>по д</w:t>
      </w:r>
      <w:r w:rsidR="00177916" w:rsidRPr="00352A62">
        <w:rPr>
          <w:color w:val="auto"/>
        </w:rPr>
        <w:t>оход</w:t>
      </w:r>
      <w:r w:rsidRPr="00352A62">
        <w:rPr>
          <w:color w:val="auto"/>
        </w:rPr>
        <w:t>ам</w:t>
      </w:r>
      <w:r w:rsidR="00177916" w:rsidRPr="00352A62">
        <w:rPr>
          <w:color w:val="auto"/>
        </w:rPr>
        <w:t xml:space="preserve"> от продажи материальных и нематериальных активов</w:t>
      </w:r>
      <w:r w:rsidRPr="00352A62">
        <w:rPr>
          <w:color w:val="auto"/>
        </w:rPr>
        <w:t>.</w:t>
      </w:r>
      <w:r w:rsidR="00177916" w:rsidRPr="00352A62">
        <w:rPr>
          <w:color w:val="auto"/>
        </w:rPr>
        <w:t xml:space="preserve"> </w:t>
      </w:r>
      <w:r w:rsidRPr="00352A62">
        <w:rPr>
          <w:color w:val="auto"/>
        </w:rPr>
        <w:t>В</w:t>
      </w:r>
      <w:r w:rsidR="00177916" w:rsidRPr="00352A62">
        <w:rPr>
          <w:color w:val="auto"/>
        </w:rPr>
        <w:t xml:space="preserve"> бюджет п</w:t>
      </w:r>
      <w:r w:rsidR="00177916" w:rsidRPr="00352A62">
        <w:rPr>
          <w:color w:val="auto"/>
        </w:rPr>
        <w:t>о</w:t>
      </w:r>
      <w:r w:rsidR="00177916" w:rsidRPr="00352A62">
        <w:rPr>
          <w:color w:val="auto"/>
        </w:rPr>
        <w:t>ступил</w:t>
      </w:r>
      <w:r w:rsidRPr="00352A62">
        <w:rPr>
          <w:color w:val="auto"/>
        </w:rPr>
        <w:t>о</w:t>
      </w:r>
      <w:r w:rsidR="00177916" w:rsidRPr="00352A62">
        <w:rPr>
          <w:color w:val="auto"/>
        </w:rPr>
        <w:t xml:space="preserve"> </w:t>
      </w:r>
      <w:r w:rsidRPr="00352A62">
        <w:rPr>
          <w:color w:val="auto"/>
        </w:rPr>
        <w:t>78,</w:t>
      </w:r>
      <w:r w:rsidR="00AA7B77" w:rsidRPr="00352A62">
        <w:rPr>
          <w:color w:val="auto"/>
        </w:rPr>
        <w:t>7</w:t>
      </w:r>
      <w:r w:rsidR="00177916" w:rsidRPr="00352A62">
        <w:rPr>
          <w:color w:val="auto"/>
        </w:rPr>
        <w:t xml:space="preserve"> тыс. рублей. К </w:t>
      </w:r>
      <w:r w:rsidRPr="00352A62">
        <w:rPr>
          <w:color w:val="auto"/>
        </w:rPr>
        <w:t>уровню прошлого года</w:t>
      </w:r>
      <w:r w:rsidR="00177916" w:rsidRPr="00352A62">
        <w:rPr>
          <w:color w:val="auto"/>
        </w:rPr>
        <w:t xml:space="preserve"> </w:t>
      </w:r>
      <w:r w:rsidRPr="00352A62">
        <w:rPr>
          <w:color w:val="auto"/>
        </w:rPr>
        <w:t>поступления снизились на</w:t>
      </w:r>
      <w:r w:rsidR="00177916" w:rsidRPr="00352A62">
        <w:rPr>
          <w:color w:val="auto"/>
        </w:rPr>
        <w:t xml:space="preserve"> </w:t>
      </w:r>
      <w:r w:rsidR="00AA7B77" w:rsidRPr="00352A62">
        <w:rPr>
          <w:color w:val="auto"/>
        </w:rPr>
        <w:t xml:space="preserve">393,3 тыс. рублей. </w:t>
      </w:r>
      <w:r w:rsidR="00352A62" w:rsidRPr="00352A62">
        <w:rPr>
          <w:color w:val="auto"/>
        </w:rPr>
        <w:t>(</w:t>
      </w:r>
      <w:r w:rsidR="00EC7790" w:rsidRPr="00352A62">
        <w:rPr>
          <w:color w:val="auto"/>
        </w:rPr>
        <w:t xml:space="preserve"> </w:t>
      </w:r>
      <w:r w:rsidR="00476F88" w:rsidRPr="00352A62">
        <w:rPr>
          <w:color w:val="auto"/>
        </w:rPr>
        <w:t>О</w:t>
      </w:r>
      <w:r w:rsidR="00EC7790" w:rsidRPr="00352A62">
        <w:rPr>
          <w:color w:val="auto"/>
        </w:rPr>
        <w:t>тсутствие</w:t>
      </w:r>
      <w:r w:rsidR="00AA7B77" w:rsidRPr="00352A62">
        <w:rPr>
          <w:color w:val="auto"/>
        </w:rPr>
        <w:t xml:space="preserve"> имущества</w:t>
      </w:r>
      <w:r w:rsidR="00EC7790" w:rsidRPr="00352A62">
        <w:rPr>
          <w:color w:val="auto"/>
        </w:rPr>
        <w:t>,</w:t>
      </w:r>
      <w:r w:rsidR="00AA7B77" w:rsidRPr="00352A62">
        <w:rPr>
          <w:color w:val="auto"/>
        </w:rPr>
        <w:t xml:space="preserve"> выставленного на аукцион)</w:t>
      </w:r>
      <w:r w:rsidR="0038493E">
        <w:rPr>
          <w:color w:val="auto"/>
        </w:rPr>
        <w:t>.</w:t>
      </w:r>
    </w:p>
    <w:p w:rsidR="008458E5" w:rsidRDefault="00947026" w:rsidP="00914208">
      <w:pPr>
        <w:tabs>
          <w:tab w:val="left" w:pos="567"/>
          <w:tab w:val="left" w:pos="993"/>
        </w:tabs>
        <w:spacing w:line="0" w:lineRule="atLeast"/>
        <w:ind w:firstLine="567"/>
        <w:jc w:val="both"/>
      </w:pPr>
      <w:r>
        <w:t>Кроме налоговых и неналоговы</w:t>
      </w:r>
      <w:r w:rsidR="006A5BC7">
        <w:t>х доходов в бюджет района в 2014</w:t>
      </w:r>
      <w:r>
        <w:t xml:space="preserve"> году зачислены безвозмездные поступления в объеме </w:t>
      </w:r>
      <w:r w:rsidR="004B5AFD">
        <w:t>358</w:t>
      </w:r>
      <w:r w:rsidR="00914208">
        <w:t xml:space="preserve"> </w:t>
      </w:r>
      <w:r w:rsidR="004B5AFD">
        <w:t>544,6</w:t>
      </w:r>
      <w:r w:rsidR="00CE2B97">
        <w:t>тыс. рублей</w:t>
      </w:r>
      <w:r w:rsidR="00914208">
        <w:t>.</w:t>
      </w:r>
    </w:p>
    <w:p w:rsidR="00C0701A" w:rsidRDefault="00914208" w:rsidP="00914208">
      <w:pPr>
        <w:tabs>
          <w:tab w:val="left" w:pos="0"/>
          <w:tab w:val="left" w:pos="851"/>
          <w:tab w:val="left" w:pos="1134"/>
        </w:tabs>
        <w:spacing w:line="0" w:lineRule="atLeast"/>
        <w:ind w:firstLine="567"/>
        <w:jc w:val="both"/>
      </w:pPr>
      <w:r>
        <w:t>И</w:t>
      </w:r>
      <w:r w:rsidR="00C0701A">
        <w:t>з областного бюджета получено 324034,6 тыс. рубл</w:t>
      </w:r>
      <w:r>
        <w:t>ей, или 98 % к уточненному плану, в том числе (рисунок 1):</w:t>
      </w:r>
    </w:p>
    <w:p w:rsidR="00914208" w:rsidRDefault="00914208" w:rsidP="00914208">
      <w:pPr>
        <w:pStyle w:val="af6"/>
        <w:numPr>
          <w:ilvl w:val="0"/>
          <w:numId w:val="11"/>
        </w:numPr>
        <w:tabs>
          <w:tab w:val="left" w:pos="567"/>
          <w:tab w:val="left" w:pos="851"/>
          <w:tab w:val="left" w:pos="2127"/>
        </w:tabs>
        <w:spacing w:line="0" w:lineRule="atLeast"/>
        <w:ind w:left="0" w:firstLine="567"/>
        <w:jc w:val="both"/>
      </w:pPr>
      <w:r>
        <w:t>-дотации увеличились по сравнению с прошлым годом  на 86,7 процентов, и с</w:t>
      </w:r>
      <w:r>
        <w:t>о</w:t>
      </w:r>
      <w:r>
        <w:t>ставила 55772,2,0 тыс. рублей (увеличился объем поступлений дотации на сбалансир</w:t>
      </w:r>
      <w:r>
        <w:t>о</w:t>
      </w:r>
      <w:r>
        <w:t>ванность бюджетов);</w:t>
      </w:r>
    </w:p>
    <w:p w:rsidR="00914208" w:rsidRDefault="00914208" w:rsidP="00914208">
      <w:pPr>
        <w:pStyle w:val="af6"/>
        <w:numPr>
          <w:ilvl w:val="0"/>
          <w:numId w:val="12"/>
        </w:numPr>
        <w:tabs>
          <w:tab w:val="left" w:pos="567"/>
          <w:tab w:val="left" w:pos="851"/>
          <w:tab w:val="left" w:pos="1418"/>
        </w:tabs>
        <w:spacing w:line="0" w:lineRule="atLeast"/>
        <w:ind w:left="0" w:firstLine="567"/>
        <w:jc w:val="both"/>
      </w:pPr>
      <w:r>
        <w:t>субсидии уменьшились по сравнению с 2013годом на 8,7 % и составили 70673,8,0 тыс. рублей;</w:t>
      </w:r>
    </w:p>
    <w:p w:rsidR="00914208" w:rsidRDefault="00914208" w:rsidP="00914208">
      <w:pPr>
        <w:pStyle w:val="af6"/>
        <w:numPr>
          <w:ilvl w:val="0"/>
          <w:numId w:val="12"/>
        </w:numPr>
        <w:tabs>
          <w:tab w:val="left" w:pos="567"/>
          <w:tab w:val="left" w:pos="851"/>
          <w:tab w:val="left" w:pos="1418"/>
        </w:tabs>
        <w:spacing w:line="0" w:lineRule="atLeast"/>
        <w:ind w:left="0" w:firstLine="567"/>
        <w:jc w:val="both"/>
      </w:pPr>
      <w:r>
        <w:t>субвенции бюджетам муниципальных образований увеличилась на 25,6,% и с</w:t>
      </w:r>
      <w:r>
        <w:t>о</w:t>
      </w:r>
      <w:r>
        <w:t>ставили 180967,4 тыс. рублей. (Значительный рост поступлений субвенции на исполн</w:t>
      </w:r>
      <w:r>
        <w:t>е</w:t>
      </w:r>
      <w:r>
        <w:t>ние государственных полномочий);</w:t>
      </w:r>
    </w:p>
    <w:p w:rsidR="00914208" w:rsidRDefault="00914208" w:rsidP="00914208">
      <w:pPr>
        <w:pStyle w:val="ad"/>
        <w:numPr>
          <w:ilvl w:val="0"/>
          <w:numId w:val="13"/>
        </w:numPr>
        <w:tabs>
          <w:tab w:val="left" w:pos="-180"/>
          <w:tab w:val="left" w:pos="567"/>
          <w:tab w:val="left" w:pos="851"/>
        </w:tabs>
        <w:spacing w:line="0" w:lineRule="atLeast"/>
        <w:ind w:left="0" w:firstLine="567"/>
      </w:pPr>
      <w:r>
        <w:t>иные межбюджетные трансфертов уменьшились на 1,4 % и составили 16621,2 тыс. рублей.</w:t>
      </w:r>
    </w:p>
    <w:p w:rsidR="009033DF" w:rsidRDefault="009033DF" w:rsidP="009033DF">
      <w:pPr>
        <w:tabs>
          <w:tab w:val="left" w:pos="567"/>
          <w:tab w:val="left" w:pos="851"/>
          <w:tab w:val="left" w:pos="1134"/>
        </w:tabs>
        <w:spacing w:line="0" w:lineRule="atLeast"/>
        <w:ind w:firstLine="567"/>
        <w:jc w:val="both"/>
      </w:pPr>
      <w:r>
        <w:t>Из бюджетов поселений Александровского района получено 18 582,0 тыс. рублей на осуществление части полномочий по решению вопросов местного значения в соо</w:t>
      </w:r>
      <w:r>
        <w:t>т</w:t>
      </w:r>
      <w:r>
        <w:t>ветствии с заключенными соглашениями, в том числе:</w:t>
      </w:r>
    </w:p>
    <w:p w:rsidR="009033DF" w:rsidRDefault="009033DF" w:rsidP="009033DF">
      <w:pPr>
        <w:pStyle w:val="af6"/>
        <w:numPr>
          <w:ilvl w:val="0"/>
          <w:numId w:val="44"/>
        </w:numPr>
        <w:tabs>
          <w:tab w:val="left" w:pos="567"/>
          <w:tab w:val="left" w:pos="851"/>
          <w:tab w:val="left" w:pos="1134"/>
        </w:tabs>
        <w:spacing w:line="0" w:lineRule="atLeast"/>
        <w:ind w:left="0" w:firstLine="567"/>
        <w:jc w:val="both"/>
      </w:pPr>
      <w:r>
        <w:t>на осуществление внешнего финансового контроля – 496,0 тыс. рублей;</w:t>
      </w:r>
    </w:p>
    <w:p w:rsidR="009033DF" w:rsidRDefault="009033DF" w:rsidP="009033DF">
      <w:pPr>
        <w:pStyle w:val="af6"/>
        <w:numPr>
          <w:ilvl w:val="0"/>
          <w:numId w:val="44"/>
        </w:numPr>
        <w:tabs>
          <w:tab w:val="left" w:pos="567"/>
          <w:tab w:val="left" w:pos="851"/>
          <w:tab w:val="left" w:pos="1134"/>
        </w:tabs>
        <w:spacing w:line="0" w:lineRule="atLeast"/>
        <w:ind w:left="0" w:firstLine="567"/>
        <w:jc w:val="both"/>
      </w:pPr>
      <w:r>
        <w:t>на казначейское исполнение бюджетов поселений – 479,0 тыс. рублей;</w:t>
      </w:r>
    </w:p>
    <w:p w:rsidR="00C0701A" w:rsidRDefault="00C0701A" w:rsidP="001A789E">
      <w:pPr>
        <w:pStyle w:val="23"/>
        <w:tabs>
          <w:tab w:val="left" w:pos="567"/>
          <w:tab w:val="left" w:pos="851"/>
          <w:tab w:val="left" w:pos="1276"/>
        </w:tabs>
        <w:ind w:firstLine="567"/>
        <w:rPr>
          <w:color w:val="auto"/>
        </w:rPr>
      </w:pPr>
    </w:p>
    <w:p w:rsidR="00EB150F" w:rsidRDefault="005866C0" w:rsidP="001A789E">
      <w:pPr>
        <w:keepNext/>
        <w:tabs>
          <w:tab w:val="left" w:pos="567"/>
          <w:tab w:val="left" w:pos="1134"/>
          <w:tab w:val="left" w:pos="2127"/>
        </w:tabs>
        <w:ind w:firstLine="284"/>
        <w:jc w:val="both"/>
      </w:pPr>
      <w:r w:rsidRPr="0034317D">
        <w:rPr>
          <w:noProof/>
        </w:rPr>
        <w:lastRenderedPageBreak/>
        <w:drawing>
          <wp:inline distT="0" distB="0" distL="0" distR="0" wp14:anchorId="64B19D58" wp14:editId="0CEE3833">
            <wp:extent cx="5762625" cy="2476500"/>
            <wp:effectExtent l="57150" t="57150" r="28575" b="1905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525F" w:rsidRDefault="00EB150F" w:rsidP="001A789E">
      <w:pPr>
        <w:pStyle w:val="af8"/>
        <w:tabs>
          <w:tab w:val="left" w:pos="567"/>
        </w:tabs>
        <w:jc w:val="both"/>
        <w:rPr>
          <w:i/>
        </w:rPr>
      </w:pPr>
      <w:r w:rsidRPr="00421621">
        <w:rPr>
          <w:i/>
        </w:rPr>
        <w:t xml:space="preserve">Рисунок </w:t>
      </w:r>
      <w:r w:rsidR="00B7108C" w:rsidRPr="00421621">
        <w:rPr>
          <w:i/>
        </w:rPr>
        <w:fldChar w:fldCharType="begin"/>
      </w:r>
      <w:r w:rsidRPr="00421621">
        <w:rPr>
          <w:i/>
        </w:rPr>
        <w:instrText xml:space="preserve"> SEQ Рисунок \* ARABIC </w:instrText>
      </w:r>
      <w:r w:rsidR="00B7108C" w:rsidRPr="00421621">
        <w:rPr>
          <w:i/>
        </w:rPr>
        <w:fldChar w:fldCharType="separate"/>
      </w:r>
      <w:r w:rsidR="00606E7C">
        <w:rPr>
          <w:i/>
          <w:noProof/>
        </w:rPr>
        <w:t>1</w:t>
      </w:r>
      <w:r w:rsidR="00B7108C" w:rsidRPr="00421621">
        <w:rPr>
          <w:i/>
        </w:rPr>
        <w:fldChar w:fldCharType="end"/>
      </w:r>
      <w:r w:rsidRPr="00421621">
        <w:rPr>
          <w:i/>
        </w:rPr>
        <w:t xml:space="preserve"> Структура безвозмездных поступлени</w:t>
      </w:r>
      <w:r w:rsidR="000A647F" w:rsidRPr="00421621">
        <w:rPr>
          <w:i/>
        </w:rPr>
        <w:t>й</w:t>
      </w:r>
    </w:p>
    <w:p w:rsidR="006372FC" w:rsidRDefault="00E70D90" w:rsidP="00914208">
      <w:pPr>
        <w:pStyle w:val="af6"/>
        <w:numPr>
          <w:ilvl w:val="0"/>
          <w:numId w:val="44"/>
        </w:numPr>
        <w:tabs>
          <w:tab w:val="left" w:pos="567"/>
          <w:tab w:val="left" w:pos="851"/>
          <w:tab w:val="left" w:pos="1134"/>
        </w:tabs>
        <w:spacing w:line="0" w:lineRule="atLeast"/>
        <w:ind w:left="0" w:firstLine="567"/>
        <w:jc w:val="both"/>
      </w:pPr>
      <w:r>
        <w:t xml:space="preserve">на обеспечение </w:t>
      </w:r>
      <w:r w:rsidR="0099067F">
        <w:t xml:space="preserve">деятельности учреждений культуры, предоставление услуг в этой сфере, организацию и проведение культурных мероприятий </w:t>
      </w:r>
      <w:r>
        <w:t>– 15601,0 тыс. рублей;</w:t>
      </w:r>
    </w:p>
    <w:p w:rsidR="00E70D90" w:rsidRDefault="00E70D90" w:rsidP="00914208">
      <w:pPr>
        <w:pStyle w:val="af6"/>
        <w:numPr>
          <w:ilvl w:val="0"/>
          <w:numId w:val="44"/>
        </w:numPr>
        <w:tabs>
          <w:tab w:val="left" w:pos="567"/>
          <w:tab w:val="left" w:pos="851"/>
          <w:tab w:val="left" w:pos="1134"/>
        </w:tabs>
        <w:spacing w:line="0" w:lineRule="atLeast"/>
        <w:ind w:left="0" w:firstLine="567"/>
        <w:jc w:val="both"/>
      </w:pPr>
      <w:r>
        <w:t>на обеспечение условий для развития физической культуры и массового спорта, организации проведения официальных физкультурно – оздоровительных и спортивных мероприятий – 2006,0 тыс. руб.</w:t>
      </w:r>
    </w:p>
    <w:p w:rsidR="00174438" w:rsidRDefault="00174438" w:rsidP="00914208">
      <w:pPr>
        <w:pStyle w:val="ad"/>
        <w:tabs>
          <w:tab w:val="left" w:pos="-180"/>
          <w:tab w:val="left" w:pos="567"/>
          <w:tab w:val="left" w:pos="851"/>
          <w:tab w:val="left" w:pos="2127"/>
        </w:tabs>
        <w:spacing w:line="0" w:lineRule="atLeast"/>
        <w:ind w:firstLine="567"/>
        <w:rPr>
          <w:bCs/>
          <w:iCs/>
        </w:rPr>
      </w:pPr>
      <w:r>
        <w:rPr>
          <w:bCs/>
          <w:iCs/>
        </w:rPr>
        <w:t xml:space="preserve">В отчетном периоде был произведен </w:t>
      </w:r>
      <w:r w:rsidRPr="00394907">
        <w:rPr>
          <w:b/>
          <w:bCs/>
          <w:iCs/>
        </w:rPr>
        <w:t xml:space="preserve">возврат </w:t>
      </w:r>
      <w:r w:rsidR="00A4292C">
        <w:rPr>
          <w:bCs/>
          <w:iCs/>
        </w:rPr>
        <w:t xml:space="preserve">в областной бюджет </w:t>
      </w:r>
      <w:r w:rsidRPr="00394907">
        <w:rPr>
          <w:b/>
          <w:bCs/>
          <w:iCs/>
        </w:rPr>
        <w:t>остатков су</w:t>
      </w:r>
      <w:r w:rsidRPr="00394907">
        <w:rPr>
          <w:b/>
          <w:bCs/>
          <w:iCs/>
        </w:rPr>
        <w:t>б</w:t>
      </w:r>
      <w:r w:rsidRPr="00394907">
        <w:rPr>
          <w:b/>
          <w:bCs/>
          <w:iCs/>
        </w:rPr>
        <w:t>сидий, субвенций и иных межбюджетных трансфертов</w:t>
      </w:r>
      <w:r>
        <w:rPr>
          <w:bCs/>
          <w:iCs/>
        </w:rPr>
        <w:t xml:space="preserve">, имеющих целевое значение, прошлых лет в размере </w:t>
      </w:r>
      <w:r w:rsidR="004A5EE3">
        <w:rPr>
          <w:bCs/>
          <w:iCs/>
        </w:rPr>
        <w:t>4731,</w:t>
      </w:r>
      <w:r w:rsidR="00925947">
        <w:rPr>
          <w:bCs/>
          <w:iCs/>
        </w:rPr>
        <w:t>4</w:t>
      </w:r>
      <w:r>
        <w:rPr>
          <w:bCs/>
          <w:iCs/>
        </w:rPr>
        <w:t xml:space="preserve"> тыс. рублей</w:t>
      </w:r>
      <w:r w:rsidR="00A4292C">
        <w:rPr>
          <w:bCs/>
          <w:iCs/>
        </w:rPr>
        <w:t>, в том числе:</w:t>
      </w:r>
    </w:p>
    <w:p w:rsidR="0067491C" w:rsidRPr="0067491C" w:rsidRDefault="00925947" w:rsidP="00914208">
      <w:pPr>
        <w:numPr>
          <w:ilvl w:val="0"/>
          <w:numId w:val="26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bCs/>
          <w:iCs/>
        </w:rPr>
      </w:pPr>
      <w:r>
        <w:rPr>
          <w:bCs/>
        </w:rPr>
        <w:t>субсидий на сумму -404,8</w:t>
      </w:r>
      <w:r w:rsidR="0067491C">
        <w:rPr>
          <w:bCs/>
        </w:rPr>
        <w:t xml:space="preserve"> тыс. рублей;</w:t>
      </w:r>
      <w:r w:rsidR="008B3B1E">
        <w:rPr>
          <w:bCs/>
        </w:rPr>
        <w:t xml:space="preserve"> </w:t>
      </w:r>
    </w:p>
    <w:p w:rsidR="0067491C" w:rsidRPr="0067491C" w:rsidRDefault="00925947" w:rsidP="00914208">
      <w:pPr>
        <w:numPr>
          <w:ilvl w:val="0"/>
          <w:numId w:val="26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bCs/>
          <w:iCs/>
        </w:rPr>
      </w:pPr>
      <w:r>
        <w:rPr>
          <w:bCs/>
        </w:rPr>
        <w:t>субвенций на сумму -4139,6</w:t>
      </w:r>
      <w:r w:rsidR="0067491C">
        <w:rPr>
          <w:bCs/>
        </w:rPr>
        <w:t xml:space="preserve"> тыс. рублей;</w:t>
      </w:r>
    </w:p>
    <w:p w:rsidR="0067491C" w:rsidRPr="00914208" w:rsidRDefault="0067491C" w:rsidP="00914208">
      <w:pPr>
        <w:numPr>
          <w:ilvl w:val="0"/>
          <w:numId w:val="26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bCs/>
          <w:iCs/>
        </w:rPr>
      </w:pPr>
      <w:r>
        <w:rPr>
          <w:bCs/>
        </w:rPr>
        <w:t>межбюджетных трансфертов на сумму- 187,0 тыс. рублей.</w:t>
      </w:r>
    </w:p>
    <w:p w:rsidR="00F43D77" w:rsidRPr="005577B0" w:rsidRDefault="00F43D77" w:rsidP="00914208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iCs/>
        </w:rPr>
      </w:pPr>
      <w:r w:rsidRPr="005577B0">
        <w:t>Кроме того</w:t>
      </w:r>
      <w:r w:rsidR="004E3C18">
        <w:t>,</w:t>
      </w:r>
      <w:r w:rsidRPr="005577B0">
        <w:t xml:space="preserve"> получено из бюджетов сельских поселений района </w:t>
      </w:r>
      <w:r w:rsidR="00394907" w:rsidRPr="005577B0">
        <w:rPr>
          <w:b/>
        </w:rPr>
        <w:t xml:space="preserve">доходов от </w:t>
      </w:r>
      <w:r w:rsidRPr="005577B0">
        <w:rPr>
          <w:b/>
        </w:rPr>
        <w:t>во</w:t>
      </w:r>
      <w:r w:rsidRPr="005577B0">
        <w:rPr>
          <w:b/>
        </w:rPr>
        <w:t>з</w:t>
      </w:r>
      <w:r w:rsidRPr="005577B0">
        <w:rPr>
          <w:b/>
        </w:rPr>
        <w:t>врат</w:t>
      </w:r>
      <w:r w:rsidR="00394907" w:rsidRPr="005577B0">
        <w:rPr>
          <w:b/>
        </w:rPr>
        <w:t>а</w:t>
      </w:r>
      <w:r w:rsidRPr="005577B0">
        <w:rPr>
          <w:b/>
        </w:rPr>
        <w:t xml:space="preserve"> остатков субсидий, субвенций и иных межбюджетных трансфертов</w:t>
      </w:r>
      <w:r w:rsidRPr="005577B0">
        <w:t>, имеющих целевое значение прошлых лет</w:t>
      </w:r>
      <w:r w:rsidR="00F2029C" w:rsidRPr="005577B0">
        <w:t xml:space="preserve"> в сумме </w:t>
      </w:r>
      <w:r w:rsidR="00925947">
        <w:t>321,5</w:t>
      </w:r>
      <w:r w:rsidR="00F2029C" w:rsidRPr="005577B0">
        <w:t>тыс. рублей.</w:t>
      </w:r>
    </w:p>
    <w:p w:rsidR="00174438" w:rsidRDefault="00595105" w:rsidP="00914208">
      <w:pPr>
        <w:pStyle w:val="ad"/>
        <w:tabs>
          <w:tab w:val="left" w:pos="-180"/>
          <w:tab w:val="left" w:pos="567"/>
          <w:tab w:val="left" w:pos="1134"/>
          <w:tab w:val="left" w:pos="2127"/>
        </w:tabs>
        <w:spacing w:line="0" w:lineRule="atLeast"/>
        <w:ind w:firstLine="567"/>
      </w:pPr>
      <w:r w:rsidRPr="005577B0">
        <w:t xml:space="preserve">Объем </w:t>
      </w:r>
      <w:r w:rsidR="00394907" w:rsidRPr="005577B0">
        <w:rPr>
          <w:b/>
        </w:rPr>
        <w:t xml:space="preserve">прочих </w:t>
      </w:r>
      <w:r w:rsidRPr="005577B0">
        <w:rPr>
          <w:b/>
        </w:rPr>
        <w:t>безвозмездных поступлений</w:t>
      </w:r>
      <w:r w:rsidRPr="005577B0">
        <w:t xml:space="preserve"> за 201</w:t>
      </w:r>
      <w:r w:rsidR="0067491C">
        <w:t>4</w:t>
      </w:r>
      <w:r w:rsidRPr="005577B0">
        <w:t xml:space="preserve"> год составил </w:t>
      </w:r>
      <w:r w:rsidR="0067491C">
        <w:t>20338,1</w:t>
      </w:r>
      <w:r w:rsidRPr="005577B0">
        <w:t xml:space="preserve"> тыс. рублей</w:t>
      </w:r>
      <w:r w:rsidR="005577B0" w:rsidRPr="005577B0">
        <w:t xml:space="preserve">. По сравнению с прошлым годом </w:t>
      </w:r>
      <w:r w:rsidRPr="005577B0">
        <w:t xml:space="preserve"> </w:t>
      </w:r>
      <w:r w:rsidR="005577B0">
        <w:t>бе</w:t>
      </w:r>
      <w:r w:rsidR="0067491C">
        <w:t>звозмездные поступления уменьш</w:t>
      </w:r>
      <w:r w:rsidR="005577B0">
        <w:t>и</w:t>
      </w:r>
      <w:r w:rsidR="0067491C">
        <w:t>ло</w:t>
      </w:r>
      <w:r w:rsidR="005577B0">
        <w:t xml:space="preserve">сь на </w:t>
      </w:r>
      <w:r w:rsidR="00E90680">
        <w:t>1312,8</w:t>
      </w:r>
      <w:r w:rsidR="005577B0">
        <w:t xml:space="preserve"> </w:t>
      </w:r>
      <w:r>
        <w:t>тыс</w:t>
      </w:r>
      <w:r w:rsidRPr="00595105">
        <w:t>. рублей</w:t>
      </w:r>
      <w:r w:rsidR="005577B0">
        <w:t xml:space="preserve">. </w:t>
      </w:r>
    </w:p>
    <w:p w:rsidR="00174438" w:rsidRDefault="00A34CF6" w:rsidP="001A789E">
      <w:pPr>
        <w:tabs>
          <w:tab w:val="left" w:pos="567"/>
          <w:tab w:val="left" w:pos="2127"/>
        </w:tabs>
        <w:ind w:firstLine="567"/>
        <w:jc w:val="center"/>
        <w:rPr>
          <w:b/>
          <w:iCs/>
        </w:rPr>
      </w:pPr>
      <w:r>
        <w:rPr>
          <w:b/>
          <w:iCs/>
        </w:rPr>
        <w:t>Расходы</w:t>
      </w:r>
    </w:p>
    <w:p w:rsidR="00FD7461" w:rsidRPr="004B1CCA" w:rsidRDefault="00FD7461" w:rsidP="001A789E">
      <w:pPr>
        <w:tabs>
          <w:tab w:val="left" w:pos="567"/>
          <w:tab w:val="left" w:pos="2127"/>
        </w:tabs>
        <w:ind w:firstLine="567"/>
        <w:jc w:val="center"/>
        <w:rPr>
          <w:b/>
          <w:iCs/>
        </w:rPr>
      </w:pPr>
    </w:p>
    <w:p w:rsidR="00214751" w:rsidRPr="00214751" w:rsidRDefault="00214751" w:rsidP="001A789E">
      <w:pPr>
        <w:pStyle w:val="ad"/>
        <w:tabs>
          <w:tab w:val="left" w:pos="567"/>
          <w:tab w:val="left" w:pos="1134"/>
        </w:tabs>
        <w:ind w:firstLine="567"/>
      </w:pPr>
      <w:r w:rsidRPr="00214751">
        <w:t>Пров</w:t>
      </w:r>
      <w:r>
        <w:t>одимая бюджетная политика в 201</w:t>
      </w:r>
      <w:r w:rsidR="00AC5BCD">
        <w:t>4</w:t>
      </w:r>
      <w:r w:rsidRPr="00214751">
        <w:t xml:space="preserve"> году в части расходов </w:t>
      </w:r>
      <w:r w:rsidR="003D40D3">
        <w:t xml:space="preserve">бюджета района </w:t>
      </w:r>
      <w:r w:rsidRPr="00214751">
        <w:t xml:space="preserve">в целом соответствовала стратегическим целям экономического развития </w:t>
      </w:r>
      <w:r>
        <w:t>района</w:t>
      </w:r>
      <w:r w:rsidRPr="00214751">
        <w:t xml:space="preserve"> и была направлена на обеспечение первоочередных расходов бюджета</w:t>
      </w:r>
      <w:r w:rsidR="0022615C" w:rsidRPr="0022615C">
        <w:t xml:space="preserve"> района</w:t>
      </w:r>
      <w:r w:rsidR="0022615C">
        <w:t>, на реализацию мероприятий районных целевых программ и реализацию инвестиционных проектов</w:t>
      </w:r>
      <w:r w:rsidRPr="00214751">
        <w:t>. В результате по итогам года отсутствует задолженность по выплате заработной платы р</w:t>
      </w:r>
      <w:r w:rsidRPr="00214751">
        <w:t>а</w:t>
      </w:r>
      <w:r w:rsidRPr="00214751">
        <w:t xml:space="preserve">ботникам бюджетных учреждений </w:t>
      </w:r>
      <w:r w:rsidR="00B47AB1" w:rsidRPr="00B47AB1">
        <w:t>района</w:t>
      </w:r>
      <w:r w:rsidR="005B30D9">
        <w:t>,</w:t>
      </w:r>
      <w:r w:rsidRPr="00214751">
        <w:t xml:space="preserve"> </w:t>
      </w:r>
      <w:r w:rsidR="005B30D9">
        <w:t>а также отсутствует п</w:t>
      </w:r>
      <w:r w:rsidRPr="00214751">
        <w:t>росроченн</w:t>
      </w:r>
      <w:r w:rsidR="005B30D9">
        <w:t>ая</w:t>
      </w:r>
      <w:r w:rsidRPr="00214751">
        <w:t xml:space="preserve"> кредито</w:t>
      </w:r>
      <w:r w:rsidRPr="00214751">
        <w:t>р</w:t>
      </w:r>
      <w:r w:rsidRPr="00214751">
        <w:t>ск</w:t>
      </w:r>
      <w:r w:rsidR="005B30D9">
        <w:t>ая</w:t>
      </w:r>
      <w:r w:rsidRPr="00214751">
        <w:t xml:space="preserve"> задолженно</w:t>
      </w:r>
      <w:r w:rsidR="005B30D9">
        <w:t>сть</w:t>
      </w:r>
      <w:r w:rsidRPr="00214751">
        <w:t xml:space="preserve"> по бюджету </w:t>
      </w:r>
      <w:r w:rsidR="00B47AB1">
        <w:t xml:space="preserve">района </w:t>
      </w:r>
      <w:r w:rsidRPr="00214751">
        <w:t>по состоянию на 01.01.201</w:t>
      </w:r>
      <w:r w:rsidR="00AC5BCD">
        <w:t>5</w:t>
      </w:r>
      <w:r w:rsidR="00A34CF6">
        <w:t xml:space="preserve"> год</w:t>
      </w:r>
      <w:r w:rsidR="00AC5BCD">
        <w:t>а</w:t>
      </w:r>
      <w:r w:rsidRPr="00214751">
        <w:t>.</w:t>
      </w:r>
    </w:p>
    <w:p w:rsidR="0022615C" w:rsidRPr="0022615C" w:rsidRDefault="000A4396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 xml:space="preserve">Бюджет муниципального образования «Александровский район» по расходам </w:t>
      </w:r>
      <w:r w:rsidR="0022615C" w:rsidRPr="0022615C">
        <w:t>за 201</w:t>
      </w:r>
      <w:r w:rsidR="00AC5BCD">
        <w:t>4</w:t>
      </w:r>
      <w:r w:rsidR="0022615C" w:rsidRPr="0022615C">
        <w:t xml:space="preserve"> год исполнен в объеме </w:t>
      </w:r>
      <w:r w:rsidR="00AC5BCD">
        <w:t>534</w:t>
      </w:r>
      <w:r w:rsidR="0067567A">
        <w:t xml:space="preserve"> </w:t>
      </w:r>
      <w:r w:rsidR="00AC5BCD">
        <w:t>245,5</w:t>
      </w:r>
      <w:r w:rsidR="0022615C">
        <w:t xml:space="preserve"> тыс</w:t>
      </w:r>
      <w:r w:rsidR="0022615C" w:rsidRPr="0022615C">
        <w:t>. рублей, или на 9</w:t>
      </w:r>
      <w:r w:rsidR="00AC5BCD">
        <w:t>7,5</w:t>
      </w:r>
      <w:r w:rsidR="0022615C" w:rsidRPr="0022615C">
        <w:t xml:space="preserve">% к годовому плану. </w:t>
      </w:r>
    </w:p>
    <w:p w:rsidR="00393739" w:rsidRDefault="0022615C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 w:rsidRPr="004D25EE">
        <w:t xml:space="preserve">По сравнению с </w:t>
      </w:r>
      <w:r w:rsidR="0080367E" w:rsidRPr="004D25EE">
        <w:t>прошлым</w:t>
      </w:r>
      <w:r w:rsidRPr="004D25EE">
        <w:t xml:space="preserve"> год</w:t>
      </w:r>
      <w:r w:rsidR="0080367E" w:rsidRPr="004D25EE">
        <w:t>ом</w:t>
      </w:r>
      <w:r w:rsidRPr="004D25EE">
        <w:t xml:space="preserve"> </w:t>
      </w:r>
      <w:r w:rsidR="00180DB1" w:rsidRPr="004D25EE">
        <w:t xml:space="preserve">расходы </w:t>
      </w:r>
      <w:r w:rsidR="004D25EE" w:rsidRPr="004D25EE">
        <w:t>в целом уменьшились</w:t>
      </w:r>
      <w:r w:rsidRPr="004D25EE">
        <w:t xml:space="preserve"> на </w:t>
      </w:r>
      <w:r w:rsidR="004D25EE" w:rsidRPr="004D25EE">
        <w:t>35</w:t>
      </w:r>
      <w:r w:rsidR="0067567A">
        <w:t xml:space="preserve"> </w:t>
      </w:r>
      <w:r w:rsidR="004D25EE" w:rsidRPr="004D25EE">
        <w:t>998,8</w:t>
      </w:r>
      <w:r w:rsidR="00455DAE" w:rsidRPr="004D25EE">
        <w:t xml:space="preserve"> тыс. рублей, или на </w:t>
      </w:r>
      <w:r w:rsidR="004D25EE" w:rsidRPr="004D25EE">
        <w:t>6,3</w:t>
      </w:r>
      <w:r w:rsidR="00455DAE" w:rsidRPr="004D25EE">
        <w:t xml:space="preserve"> процента</w:t>
      </w:r>
      <w:r w:rsidR="00E34581" w:rsidRPr="004D25EE">
        <w:t xml:space="preserve"> (таблица 5)</w:t>
      </w:r>
      <w:r w:rsidRPr="004D25EE">
        <w:t>.</w:t>
      </w:r>
      <w:r w:rsidRPr="0022615C">
        <w:t xml:space="preserve"> </w:t>
      </w:r>
    </w:p>
    <w:p w:rsidR="000C1075" w:rsidRDefault="000C1075" w:rsidP="000C1075">
      <w:pPr>
        <w:tabs>
          <w:tab w:val="left" w:pos="567"/>
          <w:tab w:val="left" w:pos="1134"/>
        </w:tabs>
        <w:spacing w:line="0" w:lineRule="atLeast"/>
        <w:ind w:firstLine="567"/>
        <w:jc w:val="center"/>
        <w:rPr>
          <w:b/>
          <w:i/>
          <w:sz w:val="22"/>
          <w:szCs w:val="22"/>
        </w:rPr>
      </w:pPr>
    </w:p>
    <w:p w:rsidR="000C1075" w:rsidRDefault="000C1075" w:rsidP="000C1075">
      <w:pPr>
        <w:tabs>
          <w:tab w:val="left" w:pos="567"/>
          <w:tab w:val="left" w:pos="1134"/>
        </w:tabs>
        <w:spacing w:line="0" w:lineRule="atLeast"/>
        <w:ind w:firstLine="567"/>
        <w:jc w:val="center"/>
        <w:rPr>
          <w:b/>
          <w:i/>
          <w:sz w:val="22"/>
          <w:szCs w:val="22"/>
        </w:rPr>
      </w:pPr>
    </w:p>
    <w:p w:rsidR="00065969" w:rsidRPr="00053EAE" w:rsidRDefault="00421621" w:rsidP="000C1075">
      <w:pPr>
        <w:tabs>
          <w:tab w:val="left" w:pos="567"/>
          <w:tab w:val="left" w:pos="1134"/>
        </w:tabs>
        <w:spacing w:line="0" w:lineRule="atLeast"/>
        <w:ind w:firstLine="567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Испо</w:t>
      </w:r>
      <w:r w:rsidR="00AC5BCD">
        <w:rPr>
          <w:b/>
          <w:i/>
          <w:sz w:val="22"/>
          <w:szCs w:val="22"/>
        </w:rPr>
        <w:t>лнение расходов  бюджета за 2014</w:t>
      </w:r>
      <w:r>
        <w:rPr>
          <w:b/>
          <w:i/>
          <w:sz w:val="22"/>
          <w:szCs w:val="22"/>
        </w:rPr>
        <w:t xml:space="preserve"> год по разделам </w:t>
      </w:r>
      <w:r w:rsidR="00065969" w:rsidRPr="00053EAE">
        <w:rPr>
          <w:b/>
          <w:i/>
          <w:sz w:val="22"/>
          <w:szCs w:val="22"/>
        </w:rPr>
        <w:t>Таблица 5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4309"/>
        <w:gridCol w:w="1200"/>
        <w:gridCol w:w="1240"/>
        <w:gridCol w:w="1300"/>
        <w:gridCol w:w="1180"/>
      </w:tblGrid>
      <w:tr w:rsidR="00065969" w:rsidRPr="00667877" w:rsidTr="000C1075">
        <w:trPr>
          <w:trHeight w:val="20"/>
          <w:tblHeader/>
        </w:trPr>
        <w:tc>
          <w:tcPr>
            <w:tcW w:w="43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969" w:rsidRPr="00667877" w:rsidRDefault="00065969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969" w:rsidRPr="00667877" w:rsidRDefault="00065969" w:rsidP="000C1075">
            <w:pPr>
              <w:tabs>
                <w:tab w:val="left" w:pos="567"/>
              </w:tabs>
              <w:spacing w:line="0" w:lineRule="atLeast"/>
              <w:ind w:left="-57" w:right="-57" w:firstLine="23"/>
              <w:jc w:val="center"/>
              <w:rPr>
                <w:color w:val="000000"/>
                <w:sz w:val="22"/>
                <w:szCs w:val="22"/>
              </w:rPr>
            </w:pPr>
            <w:r w:rsidRPr="00065969">
              <w:rPr>
                <w:color w:val="000000"/>
                <w:sz w:val="22"/>
                <w:szCs w:val="22"/>
              </w:rPr>
              <w:t>Исполнение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969" w:rsidRPr="00667877" w:rsidRDefault="00065969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color w:val="000000"/>
                <w:sz w:val="22"/>
                <w:szCs w:val="22"/>
              </w:rPr>
              <w:t xml:space="preserve">Рост </w:t>
            </w:r>
            <w:r w:rsidRPr="00065969">
              <w:rPr>
                <w:color w:val="000000"/>
                <w:sz w:val="22"/>
                <w:szCs w:val="22"/>
              </w:rPr>
              <w:t>расходов</w:t>
            </w:r>
            <w:r w:rsidR="00AC5BCD">
              <w:rPr>
                <w:color w:val="000000"/>
                <w:sz w:val="22"/>
                <w:szCs w:val="22"/>
              </w:rPr>
              <w:t xml:space="preserve"> к 2013</w:t>
            </w:r>
            <w:r w:rsidRPr="00065969">
              <w:rPr>
                <w:color w:val="000000"/>
                <w:sz w:val="22"/>
                <w:szCs w:val="22"/>
              </w:rPr>
              <w:t xml:space="preserve"> г.</w:t>
            </w:r>
          </w:p>
        </w:tc>
      </w:tr>
      <w:tr w:rsidR="00065969" w:rsidRPr="00667877" w:rsidTr="000C1075">
        <w:trPr>
          <w:trHeight w:val="20"/>
          <w:tblHeader/>
        </w:trPr>
        <w:tc>
          <w:tcPr>
            <w:tcW w:w="43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65969" w:rsidRPr="00065969" w:rsidRDefault="00065969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65969" w:rsidRPr="00065969" w:rsidRDefault="00AC5BCD" w:rsidP="000C1075">
            <w:pPr>
              <w:tabs>
                <w:tab w:val="left" w:pos="567"/>
              </w:tabs>
              <w:spacing w:line="0" w:lineRule="atLeast"/>
              <w:ind w:left="-57" w:right="-57" w:firstLine="2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2013</w:t>
            </w:r>
            <w:r w:rsidR="00065969" w:rsidRPr="00065969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65969" w:rsidRPr="00065969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</w:t>
            </w:r>
            <w:r w:rsidR="00065969" w:rsidRPr="00065969">
              <w:rPr>
                <w:color w:val="000000"/>
                <w:sz w:val="22"/>
                <w:szCs w:val="22"/>
              </w:rPr>
              <w:t>г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69" w:rsidRPr="00065969" w:rsidRDefault="00065969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969" w:rsidRDefault="00065969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47711,2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48827,6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C11E7B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1116,4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1291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1433,6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C11E7B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142,6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lastRenderedPageBreak/>
              <w:t>Национальная безопасность и правоохран</w:t>
            </w:r>
            <w:r w:rsidRPr="00667877">
              <w:rPr>
                <w:bCs/>
                <w:color w:val="000000"/>
                <w:sz w:val="22"/>
                <w:szCs w:val="22"/>
              </w:rPr>
              <w:t>и</w:t>
            </w:r>
            <w:r w:rsidRPr="00667877">
              <w:rPr>
                <w:bCs/>
                <w:color w:val="000000"/>
                <w:sz w:val="22"/>
                <w:szCs w:val="22"/>
              </w:rPr>
              <w:t>тельная деятельность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1951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C11E7B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-1802,1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23737,2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22127,4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-1609,8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94281,2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96017,4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1736,2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87,4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color w:val="000000"/>
                <w:sz w:val="22"/>
                <w:szCs w:val="22"/>
              </w:rPr>
              <w:t>256627,6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281122,1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24494,5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12461,4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31024,5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600123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18563,1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35105,1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1932,9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600123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-33172,2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14999,4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13933,1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4E4883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-1066,3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2776,6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5037,6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4E4883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2261,0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3148,9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3116,1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4E4883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-32,8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Обслуживание государственного и муниц</w:t>
            </w:r>
            <w:r w:rsidRPr="00667877">
              <w:rPr>
                <w:bCs/>
                <w:color w:val="000000"/>
                <w:sz w:val="22"/>
                <w:szCs w:val="22"/>
              </w:rPr>
              <w:t>и</w:t>
            </w:r>
            <w:r w:rsidRPr="00667877">
              <w:rPr>
                <w:bCs/>
                <w:color w:val="000000"/>
                <w:sz w:val="22"/>
                <w:szCs w:val="22"/>
              </w:rPr>
              <w:t>пального долга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465,9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4E4883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465,9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365,9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М</w:t>
            </w:r>
            <w:r>
              <w:rPr>
                <w:bCs/>
                <w:color w:val="000000"/>
                <w:sz w:val="22"/>
                <w:szCs w:val="22"/>
              </w:rPr>
              <w:t xml:space="preserve">Т </w:t>
            </w:r>
            <w:r w:rsidRPr="00667877">
              <w:rPr>
                <w:bCs/>
                <w:color w:val="000000"/>
                <w:sz w:val="22"/>
                <w:szCs w:val="22"/>
              </w:rPr>
              <w:t xml:space="preserve">бюджетам субъектов </w:t>
            </w:r>
            <w:r>
              <w:rPr>
                <w:bCs/>
                <w:color w:val="000000"/>
                <w:sz w:val="22"/>
                <w:szCs w:val="22"/>
              </w:rPr>
              <w:t>РФ</w:t>
            </w:r>
            <w:r w:rsidRPr="00667877">
              <w:rPr>
                <w:bCs/>
                <w:color w:val="000000"/>
                <w:sz w:val="22"/>
                <w:szCs w:val="22"/>
              </w:rPr>
              <w:t xml:space="preserve"> и муниципал</w:t>
            </w:r>
            <w:r w:rsidRPr="00667877">
              <w:rPr>
                <w:bCs/>
                <w:color w:val="000000"/>
                <w:sz w:val="22"/>
                <w:szCs w:val="22"/>
              </w:rPr>
              <w:t>ь</w:t>
            </w:r>
            <w:r w:rsidRPr="00667877">
              <w:rPr>
                <w:bCs/>
                <w:color w:val="000000"/>
                <w:sz w:val="22"/>
                <w:szCs w:val="22"/>
              </w:rPr>
              <w:t>ных образований общего характера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28022,5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28651,0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4E4883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628,5</w:t>
            </w:r>
          </w:p>
        </w:tc>
      </w:tr>
      <w:tr w:rsidR="00AC5BCD" w:rsidRPr="00667877" w:rsidTr="000C1075">
        <w:trPr>
          <w:trHeight w:val="20"/>
        </w:trPr>
        <w:tc>
          <w:tcPr>
            <w:tcW w:w="43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67877">
              <w:rPr>
                <w:bCs/>
                <w:color w:val="000000"/>
                <w:sz w:val="22"/>
                <w:szCs w:val="22"/>
              </w:rPr>
              <w:t>570</w:t>
            </w:r>
            <w:r w:rsidR="000C107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67877">
              <w:rPr>
                <w:bCs/>
                <w:color w:val="000000"/>
                <w:sz w:val="22"/>
                <w:szCs w:val="22"/>
              </w:rPr>
              <w:t>244,3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BCD" w:rsidRPr="00667877" w:rsidRDefault="00AC5BCD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534</w:t>
            </w:r>
            <w:r w:rsidR="000C107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245,5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BCD" w:rsidRPr="00667877" w:rsidRDefault="004E4883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CD" w:rsidRDefault="004D25EE" w:rsidP="000C1075">
            <w:pPr>
              <w:tabs>
                <w:tab w:val="left" w:pos="567"/>
              </w:tabs>
              <w:spacing w:line="0" w:lineRule="atLeas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-35</w:t>
            </w:r>
            <w:r w:rsidR="000C107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998,8</w:t>
            </w:r>
          </w:p>
        </w:tc>
      </w:tr>
    </w:tbl>
    <w:p w:rsidR="0067280A" w:rsidRDefault="0067280A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</w:p>
    <w:p w:rsidR="000C1075" w:rsidRDefault="000C1075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>В связи</w:t>
      </w:r>
      <w:r w:rsidRPr="004F0670">
        <w:t xml:space="preserve"> с передачей полномочий сельски</w:t>
      </w:r>
      <w:r>
        <w:t>ми</w:t>
      </w:r>
      <w:r w:rsidRPr="004F0670">
        <w:t xml:space="preserve"> поселени</w:t>
      </w:r>
      <w:r>
        <w:t>ями</w:t>
      </w:r>
      <w:r w:rsidRPr="004F0670">
        <w:t xml:space="preserve"> на уровень района по обеспечению услугами организаций культуры, библиотечного обслуживания, обеспеч</w:t>
      </w:r>
      <w:r w:rsidRPr="004F0670">
        <w:t>е</w:t>
      </w:r>
      <w:r w:rsidRPr="004F0670">
        <w:t>ния условий для развития физической культуры и спорта</w:t>
      </w:r>
      <w:r>
        <w:t xml:space="preserve"> возросли расходы бюджета:</w:t>
      </w:r>
    </w:p>
    <w:p w:rsidR="000C1075" w:rsidRDefault="00360CB4" w:rsidP="000C1075">
      <w:pPr>
        <w:pStyle w:val="af6"/>
        <w:numPr>
          <w:ilvl w:val="0"/>
          <w:numId w:val="45"/>
        </w:numPr>
        <w:tabs>
          <w:tab w:val="left" w:pos="567"/>
          <w:tab w:val="left" w:pos="709"/>
          <w:tab w:val="left" w:pos="851"/>
        </w:tabs>
        <w:spacing w:line="0" w:lineRule="atLeast"/>
        <w:ind w:left="0" w:firstLine="567"/>
        <w:jc w:val="both"/>
      </w:pPr>
      <w:r w:rsidRPr="004F0670">
        <w:t>по разд</w:t>
      </w:r>
      <w:r w:rsidR="00C9203B" w:rsidRPr="004F0670">
        <w:t>елу</w:t>
      </w:r>
      <w:r w:rsidRPr="004F0670">
        <w:t xml:space="preserve"> «</w:t>
      </w:r>
      <w:r w:rsidR="00D87BBD" w:rsidRPr="004F0670">
        <w:t>Культура и кинематография</w:t>
      </w:r>
      <w:r w:rsidRPr="004F0670">
        <w:t>»</w:t>
      </w:r>
      <w:r w:rsidR="0097149B" w:rsidRPr="004F0670">
        <w:t xml:space="preserve"> </w:t>
      </w:r>
      <w:r w:rsidR="000C1075">
        <w:t xml:space="preserve">в </w:t>
      </w:r>
      <w:r w:rsidR="000C1075" w:rsidRPr="004F0670">
        <w:t xml:space="preserve">2,5 раза </w:t>
      </w:r>
      <w:r w:rsidR="0097149B" w:rsidRPr="004F0670">
        <w:t>и составили 31</w:t>
      </w:r>
      <w:r w:rsidR="000C1075">
        <w:t xml:space="preserve"> </w:t>
      </w:r>
      <w:r w:rsidR="0097149B" w:rsidRPr="004F0670">
        <w:t>024,5</w:t>
      </w:r>
      <w:r w:rsidR="00C9203B" w:rsidRPr="004F0670">
        <w:t xml:space="preserve"> тыс. рублей</w:t>
      </w:r>
      <w:r w:rsidR="000C1075">
        <w:t>;</w:t>
      </w:r>
    </w:p>
    <w:p w:rsidR="00C9203B" w:rsidRDefault="000C1075" w:rsidP="000C1075">
      <w:pPr>
        <w:pStyle w:val="af6"/>
        <w:numPr>
          <w:ilvl w:val="0"/>
          <w:numId w:val="45"/>
        </w:numPr>
        <w:tabs>
          <w:tab w:val="left" w:pos="567"/>
          <w:tab w:val="left" w:pos="709"/>
          <w:tab w:val="left" w:pos="851"/>
        </w:tabs>
        <w:spacing w:line="0" w:lineRule="atLeast"/>
        <w:ind w:left="0" w:firstLine="567"/>
        <w:jc w:val="both"/>
      </w:pPr>
      <w:r w:rsidRPr="004F0670">
        <w:t>по разделу «Физическая культура и спорт»</w:t>
      </w:r>
      <w:r w:rsidR="004F0670" w:rsidRPr="004F0670">
        <w:t xml:space="preserve"> в 1,8 раза и составили 5</w:t>
      </w:r>
      <w:r>
        <w:t xml:space="preserve"> </w:t>
      </w:r>
      <w:r w:rsidR="004F0670" w:rsidRPr="004F0670">
        <w:t>037,6 тыс. рублей.</w:t>
      </w:r>
      <w:r w:rsidR="00D87BBD" w:rsidRPr="004F0670">
        <w:t xml:space="preserve"> </w:t>
      </w:r>
    </w:p>
    <w:p w:rsidR="00E2088B" w:rsidRDefault="004F0670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>В 4,6 раза увеличились расходы на обслуживание государственного и муниципал</w:t>
      </w:r>
      <w:r>
        <w:t>ь</w:t>
      </w:r>
      <w:r>
        <w:t>ного долга</w:t>
      </w:r>
      <w:r w:rsidR="00E2088B">
        <w:t xml:space="preserve"> в связи с привлечением в 2014 году бюджетного кредита в объеме 16 700 тыс. рублей д</w:t>
      </w:r>
      <w:r w:rsidR="00B65CBC">
        <w:t>ля</w:t>
      </w:r>
      <w:r w:rsidR="000C1075">
        <w:t xml:space="preserve"> покрытия кассового разрыва и</w:t>
      </w:r>
      <w:r w:rsidR="00E2088B">
        <w:t xml:space="preserve"> финансирование дефицита бюджета.</w:t>
      </w:r>
    </w:p>
    <w:p w:rsidR="00E2088B" w:rsidRDefault="00C9203B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>По сравнению с прошлым годом возросли расходы</w:t>
      </w:r>
      <w:r w:rsidR="00885F5C">
        <w:t xml:space="preserve"> бюджета</w:t>
      </w:r>
      <w:r w:rsidR="0033092B">
        <w:t xml:space="preserve"> </w:t>
      </w:r>
      <w:r w:rsidR="00E2088B">
        <w:t xml:space="preserve">на 27,3 % </w:t>
      </w:r>
      <w:r w:rsidR="0033092B">
        <w:t>по раздел</w:t>
      </w:r>
      <w:r w:rsidR="00E2088B">
        <w:t xml:space="preserve">у «Охрана окружающей среды» и составили 407,4 тыс. </w:t>
      </w:r>
      <w:r w:rsidR="00885F5C">
        <w:t>рублей, на 11,1 % по разделу «Национальная оборона» и составили - 1433,6 тыс. рублей. На 9 % возросли расходы бюджета по разделу «О</w:t>
      </w:r>
      <w:r w:rsidR="00885F5C" w:rsidRPr="0022615C">
        <w:t>бразование</w:t>
      </w:r>
      <w:r w:rsidR="00885F5C">
        <w:t>» и составили  - 281 122,1 тыс. рублей.</w:t>
      </w:r>
    </w:p>
    <w:p w:rsidR="00885F5C" w:rsidRDefault="00885F5C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 xml:space="preserve">В пределах 2 % возросли расходы бюджета по разделу </w:t>
      </w:r>
      <w:r w:rsidR="00C9203B">
        <w:t>«Жилищно –</w:t>
      </w:r>
      <w:r w:rsidR="00B65CBC">
        <w:t xml:space="preserve"> коммунальное хозяйство» </w:t>
      </w:r>
      <w:r>
        <w:t>-</w:t>
      </w:r>
      <w:r w:rsidR="00E2088B">
        <w:t xml:space="preserve"> 96 017,4 тыс. рублей;</w:t>
      </w:r>
      <w:r>
        <w:t xml:space="preserve"> </w:t>
      </w:r>
      <w:r w:rsidR="00C9203B">
        <w:t>«Обще</w:t>
      </w:r>
      <w:r w:rsidR="00B65CBC">
        <w:t xml:space="preserve">государственные расходы» </w:t>
      </w:r>
      <w:r>
        <w:t>- 48 827,6 тыс. ру</w:t>
      </w:r>
      <w:r>
        <w:t>б</w:t>
      </w:r>
      <w:r>
        <w:t>лей,</w:t>
      </w:r>
      <w:r w:rsidR="00C9203B">
        <w:t xml:space="preserve"> </w:t>
      </w:r>
      <w:r w:rsidR="00604EB8" w:rsidRPr="00604EB8">
        <w:t>«Межбюджетные трансферты бюджетам субъектов Российской Федерации и мун</w:t>
      </w:r>
      <w:r w:rsidR="00604EB8" w:rsidRPr="00604EB8">
        <w:t>и</w:t>
      </w:r>
      <w:r w:rsidR="00604EB8" w:rsidRPr="00604EB8">
        <w:t>ципальных образований общего характера»</w:t>
      </w:r>
      <w:r w:rsidR="00604EB8">
        <w:t xml:space="preserve"> </w:t>
      </w:r>
      <w:r>
        <w:t>-28 651,0 тыс. рублей.</w:t>
      </w:r>
    </w:p>
    <w:p w:rsidR="00582CDC" w:rsidRDefault="0033092B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>По сравнению с прошлым годом снизились расходы по раздел</w:t>
      </w:r>
      <w:r w:rsidR="00885F5C">
        <w:t>у</w:t>
      </w:r>
      <w:r>
        <w:t>:</w:t>
      </w:r>
      <w:r w:rsidR="00550191" w:rsidRPr="00550191">
        <w:t xml:space="preserve"> </w:t>
      </w:r>
      <w:r w:rsidR="00604EB8">
        <w:t xml:space="preserve">«Национальная </w:t>
      </w:r>
      <w:r w:rsidR="00A1357A">
        <w:t xml:space="preserve">экономика» на </w:t>
      </w:r>
      <w:r w:rsidR="00167A1E">
        <w:t>6,8</w:t>
      </w:r>
      <w:r w:rsidR="00A1357A">
        <w:t xml:space="preserve"> % и составили 22</w:t>
      </w:r>
      <w:r w:rsidR="00885F5C">
        <w:t xml:space="preserve"> </w:t>
      </w:r>
      <w:r w:rsidR="00A1357A">
        <w:t>127,4</w:t>
      </w:r>
      <w:r w:rsidR="00550191">
        <w:t xml:space="preserve"> тыс. рублей. </w:t>
      </w:r>
      <w:r w:rsidR="00885F5C">
        <w:t xml:space="preserve">Снижение </w:t>
      </w:r>
      <w:r w:rsidR="00167A1E" w:rsidRPr="00167A1E">
        <w:t>расходов связа</w:t>
      </w:r>
      <w:r w:rsidR="00167A1E">
        <w:t xml:space="preserve">но за счет </w:t>
      </w:r>
      <w:r w:rsidR="00885F5C">
        <w:t>у</w:t>
      </w:r>
      <w:r w:rsidR="00885F5C" w:rsidRPr="00167A1E">
        <w:t>меньшение</w:t>
      </w:r>
      <w:r w:rsidR="00885F5C">
        <w:t xml:space="preserve"> средств, предоставленных из областного бюджета по сравнению с</w:t>
      </w:r>
      <w:r w:rsidR="00167A1E">
        <w:t xml:space="preserve"> 2013 год</w:t>
      </w:r>
      <w:r w:rsidR="00885F5C">
        <w:t>ом</w:t>
      </w:r>
      <w:r w:rsidR="00167A1E">
        <w:t xml:space="preserve"> субсидии на капитальный ремонт и ремонт дворовых территорий многокварти</w:t>
      </w:r>
      <w:r w:rsidR="00167A1E">
        <w:t>р</w:t>
      </w:r>
      <w:r w:rsidR="00167A1E">
        <w:t>ных домов, проездов к дворовым территориям многоквартирных домов населенных пунктов.</w:t>
      </w:r>
    </w:p>
    <w:p w:rsidR="00550191" w:rsidRDefault="001C0BC7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>Расходы по разделу</w:t>
      </w:r>
      <w:r w:rsidR="00167A1E" w:rsidRPr="00167A1E">
        <w:t xml:space="preserve"> «Национальная безопасность и п</w:t>
      </w:r>
      <w:r>
        <w:t>равоохранительная деятел</w:t>
      </w:r>
      <w:r>
        <w:t>ь</w:t>
      </w:r>
      <w:r>
        <w:t xml:space="preserve">ность» уменьшились </w:t>
      </w:r>
      <w:r w:rsidR="00167A1E" w:rsidRPr="00167A1E">
        <w:t xml:space="preserve"> </w:t>
      </w:r>
      <w:r>
        <w:t>на 92,4% и составили 148,9</w:t>
      </w:r>
      <w:r w:rsidR="00550191">
        <w:t xml:space="preserve"> тыс. рублей. Уменьшение расходов связано </w:t>
      </w:r>
      <w:r>
        <w:t>с сокращением расходов на ликвидацию чрезвычайных ситуаций в лесах и на территории поселений Александровского района.</w:t>
      </w:r>
    </w:p>
    <w:p w:rsidR="00550191" w:rsidRDefault="00E06A29" w:rsidP="000E04B7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 xml:space="preserve">По разделу </w:t>
      </w:r>
      <w:r w:rsidR="00550191">
        <w:t>«Здравоохранение»</w:t>
      </w:r>
      <w:r>
        <w:t xml:space="preserve"> расходы уменьшились на 94,5 % и составили 1</w:t>
      </w:r>
      <w:r w:rsidR="00582CDC">
        <w:t xml:space="preserve"> </w:t>
      </w:r>
      <w:r>
        <w:t>932,9</w:t>
      </w:r>
      <w:r w:rsidR="00885F5C">
        <w:t xml:space="preserve"> тыс. рублей в связи с перераспределение п</w:t>
      </w:r>
      <w:r w:rsidR="000E04B7">
        <w:t>олномочи</w:t>
      </w:r>
      <w:r w:rsidR="00885F5C">
        <w:t>й</w:t>
      </w:r>
      <w:r w:rsidR="000E04B7">
        <w:t xml:space="preserve"> в области здравоохранения  с 1 января 20</w:t>
      </w:r>
      <w:r w:rsidR="00BF6C84">
        <w:t xml:space="preserve">14года </w:t>
      </w:r>
      <w:r w:rsidR="00885F5C">
        <w:t xml:space="preserve">за счет средств </w:t>
      </w:r>
      <w:r w:rsidR="00BF6C84">
        <w:t>областно</w:t>
      </w:r>
      <w:r w:rsidR="00885F5C">
        <w:t>го</w:t>
      </w:r>
      <w:r w:rsidR="00BF6C84">
        <w:t xml:space="preserve"> бюджет</w:t>
      </w:r>
      <w:r w:rsidR="00885F5C">
        <w:t>а</w:t>
      </w:r>
      <w:r w:rsidR="000E04B7">
        <w:t>.</w:t>
      </w:r>
    </w:p>
    <w:p w:rsidR="00550191" w:rsidRDefault="00885F5C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 xml:space="preserve">По разделу </w:t>
      </w:r>
      <w:r w:rsidR="00550191">
        <w:t xml:space="preserve">«Социальная политика» </w:t>
      </w:r>
      <w:r w:rsidR="000E04B7">
        <w:t>расходы уменьшились на 7</w:t>
      </w:r>
      <w:r w:rsidR="00465F2A">
        <w:t>,1 % и составили 13</w:t>
      </w:r>
      <w:r w:rsidR="00582CDC">
        <w:t xml:space="preserve"> </w:t>
      </w:r>
      <w:r w:rsidR="00465F2A">
        <w:t>933,1</w:t>
      </w:r>
      <w:r w:rsidR="00550191">
        <w:t xml:space="preserve"> тыс. рублей. </w:t>
      </w:r>
      <w:r w:rsidR="00550191" w:rsidRPr="007921B7">
        <w:t xml:space="preserve">Снижение расходов связано с уменьшением финансирования из </w:t>
      </w:r>
      <w:r w:rsidR="007921B7" w:rsidRPr="007921B7">
        <w:t>фед</w:t>
      </w:r>
      <w:r w:rsidR="007921B7" w:rsidRPr="007921B7">
        <w:t>е</w:t>
      </w:r>
      <w:r w:rsidR="007921B7" w:rsidRPr="007921B7">
        <w:lastRenderedPageBreak/>
        <w:t xml:space="preserve">рального и  </w:t>
      </w:r>
      <w:r w:rsidR="00550191" w:rsidRPr="007921B7">
        <w:t>областного</w:t>
      </w:r>
      <w:r w:rsidR="007921B7" w:rsidRPr="007921B7">
        <w:t xml:space="preserve"> </w:t>
      </w:r>
      <w:r w:rsidR="00550191" w:rsidRPr="007921B7">
        <w:t>бюджета на обеспечение доступным жильем молодых семей и специалистов, проживающих в сельской местности.</w:t>
      </w:r>
    </w:p>
    <w:p w:rsidR="004E1FB0" w:rsidRPr="00115966" w:rsidRDefault="007921B7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>«</w:t>
      </w:r>
      <w:r w:rsidR="004E1FB0" w:rsidRPr="004E1FB0">
        <w:t>Средства массовой информации</w:t>
      </w:r>
      <w:r>
        <w:t>» расходы уменьшились на 1% и составили 3</w:t>
      </w:r>
      <w:r w:rsidR="00582CDC">
        <w:t xml:space="preserve"> </w:t>
      </w:r>
      <w:r>
        <w:t>116,</w:t>
      </w:r>
      <w:r w:rsidRPr="00115966">
        <w:t>1 тыс. рублей.</w:t>
      </w:r>
    </w:p>
    <w:p w:rsidR="003B2581" w:rsidRDefault="0022615C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 w:rsidRPr="00115966">
        <w:t>По итогам года</w:t>
      </w:r>
      <w:r w:rsidR="00265EF2" w:rsidRPr="00115966">
        <w:t>, как видно из рисунка 2</w:t>
      </w:r>
      <w:r w:rsidRPr="00115966">
        <w:t xml:space="preserve"> расходы</w:t>
      </w:r>
      <w:r w:rsidR="00D25D7A" w:rsidRPr="00115966">
        <w:t xml:space="preserve"> бюджета</w:t>
      </w:r>
      <w:r w:rsidR="008957C0" w:rsidRPr="00115966">
        <w:t xml:space="preserve"> </w:t>
      </w:r>
      <w:r w:rsidR="00240351" w:rsidRPr="00115966">
        <w:t>в целом исполнены на 9</w:t>
      </w:r>
      <w:r w:rsidR="00115966" w:rsidRPr="00115966">
        <w:t>7,5</w:t>
      </w:r>
      <w:r w:rsidR="00180DB1" w:rsidRPr="00115966">
        <w:t xml:space="preserve"> </w:t>
      </w:r>
      <w:r w:rsidR="0092778A" w:rsidRPr="00115966">
        <w:t>процентов.</w:t>
      </w:r>
      <w:r w:rsidRPr="00115966">
        <w:t xml:space="preserve"> </w:t>
      </w:r>
      <w:r w:rsidR="0092778A" w:rsidRPr="00115966">
        <w:t>Средства,</w:t>
      </w:r>
      <w:r w:rsidR="0092778A">
        <w:t xml:space="preserve"> предоставленные из</w:t>
      </w:r>
      <w:r w:rsidRPr="0022615C">
        <w:t xml:space="preserve"> </w:t>
      </w:r>
      <w:r w:rsidR="00240351">
        <w:t>областн</w:t>
      </w:r>
      <w:r w:rsidR="0092778A">
        <w:t>ого</w:t>
      </w:r>
      <w:r w:rsidRPr="0022615C">
        <w:t xml:space="preserve"> </w:t>
      </w:r>
      <w:r w:rsidR="003478CD">
        <w:t xml:space="preserve">бюджета, </w:t>
      </w:r>
      <w:r w:rsidR="0092778A">
        <w:t>освоены</w:t>
      </w:r>
      <w:r w:rsidRPr="0022615C">
        <w:t xml:space="preserve"> на </w:t>
      </w:r>
      <w:r w:rsidR="00240351">
        <w:t>96,</w:t>
      </w:r>
      <w:r w:rsidR="00115966">
        <w:t>3</w:t>
      </w:r>
      <w:r w:rsidR="0092778A">
        <w:t xml:space="preserve"> процента</w:t>
      </w:r>
      <w:r w:rsidRPr="0022615C">
        <w:t xml:space="preserve">. </w:t>
      </w:r>
      <w:r w:rsidR="003478CD">
        <w:t>Освоение со</w:t>
      </w:r>
      <w:r w:rsidR="00115966">
        <w:t>бственных средств составило 98,7</w:t>
      </w:r>
      <w:r w:rsidR="003478CD">
        <w:t>%.</w:t>
      </w:r>
      <w:r w:rsidR="003B2581">
        <w:t xml:space="preserve"> Общая сумма неиспольз</w:t>
      </w:r>
      <w:r w:rsidR="003B2581">
        <w:t>о</w:t>
      </w:r>
      <w:r w:rsidR="003B2581">
        <w:t>ванн</w:t>
      </w:r>
      <w:r w:rsidR="00115966">
        <w:t>ых ассигнований составила 13</w:t>
      </w:r>
      <w:r w:rsidR="00582CDC">
        <w:t xml:space="preserve"> </w:t>
      </w:r>
      <w:r w:rsidR="00115966">
        <w:t>773,6</w:t>
      </w:r>
      <w:r w:rsidR="003B2581">
        <w:t xml:space="preserve"> тыс. рублей, в том числе за счет обл</w:t>
      </w:r>
      <w:r w:rsidR="00115966">
        <w:t>астных средств не освоено 10</w:t>
      </w:r>
      <w:r w:rsidR="00582CDC">
        <w:t xml:space="preserve"> </w:t>
      </w:r>
      <w:r w:rsidR="00115966">
        <w:t>261,2</w:t>
      </w:r>
      <w:r w:rsidR="003B2581">
        <w:t xml:space="preserve"> тыс. рублей, из которых основная доля не освоения средств объясняется превышение </w:t>
      </w:r>
      <w:r w:rsidR="00582CDC">
        <w:t xml:space="preserve">предоставленных средств </w:t>
      </w:r>
      <w:r w:rsidR="003B2581">
        <w:t>над фактической потребностью з</w:t>
      </w:r>
      <w:r w:rsidR="003B2581">
        <w:t>а</w:t>
      </w:r>
      <w:r w:rsidR="003B2581">
        <w:t>планированного объема средств.</w:t>
      </w:r>
    </w:p>
    <w:p w:rsidR="005866C0" w:rsidRDefault="005866C0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</w:p>
    <w:p w:rsidR="005866C0" w:rsidRDefault="005866C0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</w:p>
    <w:p w:rsidR="005866C0" w:rsidRDefault="005866C0" w:rsidP="0099067F">
      <w:pPr>
        <w:tabs>
          <w:tab w:val="left" w:pos="567"/>
          <w:tab w:val="left" w:pos="1134"/>
        </w:tabs>
        <w:spacing w:line="0" w:lineRule="atLeast"/>
        <w:jc w:val="both"/>
      </w:pPr>
      <w:r>
        <w:rPr>
          <w:noProof/>
        </w:rPr>
        <w:drawing>
          <wp:inline distT="0" distB="0" distL="0" distR="0">
            <wp:extent cx="5848350" cy="30480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A21B8" w:rsidRDefault="002A21B8" w:rsidP="001A789E">
      <w:pPr>
        <w:tabs>
          <w:tab w:val="left" w:pos="567"/>
          <w:tab w:val="left" w:pos="1134"/>
        </w:tabs>
        <w:spacing w:line="0" w:lineRule="atLeast"/>
        <w:ind w:firstLine="142"/>
        <w:rPr>
          <w:b/>
          <w:i/>
          <w:sz w:val="22"/>
          <w:szCs w:val="22"/>
        </w:rPr>
      </w:pPr>
    </w:p>
    <w:p w:rsidR="00704A31" w:rsidRPr="00B62870" w:rsidRDefault="00704A31" w:rsidP="001A789E">
      <w:pPr>
        <w:tabs>
          <w:tab w:val="left" w:pos="567"/>
          <w:tab w:val="left" w:pos="1134"/>
        </w:tabs>
        <w:spacing w:line="0" w:lineRule="atLeast"/>
        <w:ind w:firstLine="142"/>
        <w:rPr>
          <w:i/>
        </w:rPr>
      </w:pPr>
      <w:r w:rsidRPr="00B62870">
        <w:rPr>
          <w:b/>
          <w:i/>
          <w:sz w:val="22"/>
          <w:szCs w:val="22"/>
        </w:rPr>
        <w:t>Рисунок 2 Структура использования средств по расходам в 201</w:t>
      </w:r>
      <w:r w:rsidR="0025486D">
        <w:rPr>
          <w:b/>
          <w:i/>
          <w:sz w:val="22"/>
          <w:szCs w:val="22"/>
        </w:rPr>
        <w:t>4</w:t>
      </w:r>
      <w:r w:rsidRPr="00B62870">
        <w:rPr>
          <w:b/>
          <w:i/>
          <w:sz w:val="22"/>
          <w:szCs w:val="22"/>
        </w:rPr>
        <w:t xml:space="preserve"> году</w:t>
      </w:r>
    </w:p>
    <w:p w:rsidR="00053EAE" w:rsidRDefault="0011524A" w:rsidP="000A2050">
      <w:pPr>
        <w:tabs>
          <w:tab w:val="left" w:pos="567"/>
          <w:tab w:val="left" w:pos="1134"/>
        </w:tabs>
        <w:spacing w:line="0" w:lineRule="atLeast"/>
        <w:ind w:firstLine="567"/>
      </w:pPr>
      <w:r w:rsidRPr="0011524A">
        <w:t>Отраслевая структура расходов бюджета района за 201</w:t>
      </w:r>
      <w:r w:rsidR="000A2050">
        <w:t>4</w:t>
      </w:r>
      <w:r w:rsidRPr="0011524A">
        <w:t xml:space="preserve"> год в разрезе источников </w:t>
      </w:r>
      <w:r w:rsidR="00053EAE">
        <w:t xml:space="preserve">финансирования </w:t>
      </w:r>
      <w:r w:rsidRPr="0011524A">
        <w:t xml:space="preserve">представлена в таблице </w:t>
      </w:r>
      <w:r w:rsidR="003478CD">
        <w:t>6</w:t>
      </w:r>
      <w:r w:rsidR="00053EAE">
        <w:t xml:space="preserve"> и в разрезе отраслей представлена на рис. 3.</w:t>
      </w:r>
    </w:p>
    <w:p w:rsidR="00421621" w:rsidRDefault="00421621" w:rsidP="001A789E">
      <w:pPr>
        <w:tabs>
          <w:tab w:val="left" w:pos="567"/>
          <w:tab w:val="left" w:pos="1134"/>
        </w:tabs>
        <w:spacing w:line="0" w:lineRule="atLeast"/>
        <w:ind w:firstLine="567"/>
        <w:jc w:val="right"/>
        <w:rPr>
          <w:b/>
          <w:i/>
          <w:sz w:val="22"/>
          <w:szCs w:val="22"/>
        </w:rPr>
      </w:pPr>
    </w:p>
    <w:p w:rsidR="003478CD" w:rsidRPr="00053EAE" w:rsidRDefault="00421621" w:rsidP="001A789E">
      <w:pPr>
        <w:tabs>
          <w:tab w:val="left" w:pos="567"/>
          <w:tab w:val="left" w:pos="1134"/>
        </w:tabs>
        <w:spacing w:line="0" w:lineRule="atLeast"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Отраслевая структура расходов бюджета в разрезе источников финансирования </w:t>
      </w:r>
      <w:r w:rsidR="003478CD" w:rsidRPr="00053EAE">
        <w:rPr>
          <w:b/>
          <w:i/>
          <w:sz w:val="22"/>
          <w:szCs w:val="22"/>
        </w:rPr>
        <w:t>Таблица 6</w:t>
      </w:r>
    </w:p>
    <w:tbl>
      <w:tblPr>
        <w:tblW w:w="91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7"/>
        <w:gridCol w:w="1075"/>
        <w:gridCol w:w="1005"/>
        <w:gridCol w:w="959"/>
        <w:gridCol w:w="811"/>
        <w:gridCol w:w="987"/>
        <w:gridCol w:w="980"/>
      </w:tblGrid>
      <w:tr w:rsidR="00704A31" w:rsidRPr="00CA4859" w:rsidTr="00704A31">
        <w:tc>
          <w:tcPr>
            <w:tcW w:w="3337" w:type="dxa"/>
            <w:vMerge w:val="restart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ind w:right="-4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sz w:val="20"/>
                <w:szCs w:val="20"/>
              </w:rPr>
              <w:t>Раздел</w:t>
            </w:r>
            <w:r w:rsidRPr="00CA4859">
              <w:rPr>
                <w:b w:val="0"/>
                <w:bCs/>
                <w:sz w:val="20"/>
                <w:szCs w:val="20"/>
              </w:rPr>
              <w:t xml:space="preserve"> функциональной классиф</w:t>
            </w:r>
            <w:r w:rsidRPr="00CA4859">
              <w:rPr>
                <w:b w:val="0"/>
                <w:bCs/>
                <w:sz w:val="20"/>
                <w:szCs w:val="20"/>
              </w:rPr>
              <w:t>и</w:t>
            </w:r>
            <w:r w:rsidRPr="00CA4859">
              <w:rPr>
                <w:b w:val="0"/>
                <w:bCs/>
                <w:sz w:val="20"/>
                <w:szCs w:val="20"/>
              </w:rPr>
              <w:t>кации</w:t>
            </w:r>
          </w:p>
        </w:tc>
        <w:tc>
          <w:tcPr>
            <w:tcW w:w="1075" w:type="dxa"/>
            <w:vMerge w:val="restart"/>
            <w:vAlign w:val="center"/>
          </w:tcPr>
          <w:p w:rsidR="003478CD" w:rsidRPr="00CA4859" w:rsidRDefault="003478CD" w:rsidP="001A789E">
            <w:pPr>
              <w:pStyle w:val="23"/>
              <w:tabs>
                <w:tab w:val="left" w:pos="567"/>
                <w:tab w:val="left" w:pos="2127"/>
              </w:tabs>
              <w:ind w:left="-108" w:right="-106" w:firstLine="0"/>
              <w:jc w:val="center"/>
              <w:rPr>
                <w:iCs/>
                <w:color w:val="auto"/>
                <w:sz w:val="20"/>
                <w:szCs w:val="20"/>
              </w:rPr>
            </w:pPr>
            <w:r w:rsidRPr="00CA4859">
              <w:rPr>
                <w:iCs/>
                <w:color w:val="auto"/>
                <w:sz w:val="20"/>
                <w:szCs w:val="20"/>
              </w:rPr>
              <w:t>Исполнение</w:t>
            </w:r>
          </w:p>
          <w:p w:rsidR="003478CD" w:rsidRPr="00CA4859" w:rsidRDefault="003478CD" w:rsidP="001A789E">
            <w:pPr>
              <w:pStyle w:val="23"/>
              <w:tabs>
                <w:tab w:val="left" w:pos="567"/>
                <w:tab w:val="left" w:pos="2127"/>
              </w:tabs>
              <w:ind w:left="-108" w:right="-106" w:firstLine="0"/>
              <w:jc w:val="center"/>
              <w:rPr>
                <w:iCs/>
                <w:color w:val="auto"/>
                <w:sz w:val="20"/>
                <w:szCs w:val="20"/>
              </w:rPr>
            </w:pPr>
            <w:r w:rsidRPr="00CA4859">
              <w:rPr>
                <w:iCs/>
                <w:color w:val="auto"/>
                <w:sz w:val="20"/>
                <w:szCs w:val="20"/>
              </w:rPr>
              <w:t>(Тыс. руб.)</w:t>
            </w:r>
          </w:p>
        </w:tc>
        <w:tc>
          <w:tcPr>
            <w:tcW w:w="1964" w:type="dxa"/>
            <w:gridSpan w:val="2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ind w:right="142"/>
              <w:rPr>
                <w:b w:val="0"/>
                <w:bCs/>
                <w:sz w:val="20"/>
                <w:szCs w:val="20"/>
                <w:lang w:val="en-US"/>
              </w:rPr>
            </w:pPr>
            <w:r w:rsidRPr="00CA4859">
              <w:rPr>
                <w:b w:val="0"/>
                <w:sz w:val="20"/>
                <w:szCs w:val="20"/>
              </w:rPr>
              <w:t>в том числе:</w:t>
            </w:r>
          </w:p>
        </w:tc>
        <w:tc>
          <w:tcPr>
            <w:tcW w:w="811" w:type="dxa"/>
            <w:vMerge w:val="restart"/>
            <w:vAlign w:val="center"/>
          </w:tcPr>
          <w:p w:rsidR="003478CD" w:rsidRPr="00CA4859" w:rsidRDefault="003478CD" w:rsidP="001A789E">
            <w:pPr>
              <w:pStyle w:val="23"/>
              <w:tabs>
                <w:tab w:val="left" w:pos="567"/>
                <w:tab w:val="left" w:pos="2127"/>
              </w:tabs>
              <w:ind w:left="-108" w:right="-106" w:firstLine="0"/>
              <w:jc w:val="center"/>
              <w:rPr>
                <w:iCs/>
                <w:color w:val="auto"/>
                <w:sz w:val="20"/>
                <w:szCs w:val="20"/>
              </w:rPr>
            </w:pPr>
            <w:r w:rsidRPr="00CA4859">
              <w:rPr>
                <w:iCs/>
                <w:color w:val="auto"/>
                <w:sz w:val="20"/>
                <w:szCs w:val="20"/>
              </w:rPr>
              <w:t>Всего (%)</w:t>
            </w:r>
          </w:p>
        </w:tc>
        <w:tc>
          <w:tcPr>
            <w:tcW w:w="1967" w:type="dxa"/>
            <w:gridSpan w:val="2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ind w:right="142"/>
              <w:rPr>
                <w:b w:val="0"/>
                <w:bCs/>
                <w:sz w:val="20"/>
                <w:szCs w:val="20"/>
                <w:lang w:val="en-US"/>
              </w:rPr>
            </w:pPr>
            <w:r w:rsidRPr="00CA4859">
              <w:rPr>
                <w:b w:val="0"/>
                <w:sz w:val="20"/>
                <w:szCs w:val="20"/>
              </w:rPr>
              <w:t>в том числе:</w:t>
            </w:r>
          </w:p>
        </w:tc>
      </w:tr>
      <w:tr w:rsidR="00704A31" w:rsidRPr="00CA4859" w:rsidTr="00704A31">
        <w:tc>
          <w:tcPr>
            <w:tcW w:w="3337" w:type="dxa"/>
            <w:vMerge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ind w:right="-4"/>
              <w:jc w:val="right"/>
              <w:rPr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1075" w:type="dxa"/>
            <w:vMerge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1002"/>
                <w:tab w:val="left" w:pos="2127"/>
              </w:tabs>
              <w:ind w:left="-21" w:right="142" w:firstLine="12"/>
              <w:rPr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1005" w:type="dxa"/>
            <w:vAlign w:val="center"/>
          </w:tcPr>
          <w:p w:rsidR="003478CD" w:rsidRPr="00CA4859" w:rsidRDefault="009F4131" w:rsidP="001A789E">
            <w:pPr>
              <w:tabs>
                <w:tab w:val="left" w:pos="567"/>
              </w:tabs>
              <w:ind w:left="-125" w:right="-42"/>
              <w:jc w:val="center"/>
              <w:rPr>
                <w:bCs/>
                <w:sz w:val="20"/>
                <w:szCs w:val="20"/>
              </w:rPr>
            </w:pPr>
            <w:r w:rsidRPr="00CA4859">
              <w:rPr>
                <w:bCs/>
                <w:sz w:val="20"/>
                <w:szCs w:val="20"/>
              </w:rPr>
              <w:t>областного бюджета</w:t>
            </w:r>
          </w:p>
        </w:tc>
        <w:tc>
          <w:tcPr>
            <w:tcW w:w="959" w:type="dxa"/>
            <w:vAlign w:val="center"/>
          </w:tcPr>
          <w:p w:rsidR="003478CD" w:rsidRPr="00CA4859" w:rsidRDefault="009F4131" w:rsidP="001A789E">
            <w:pPr>
              <w:tabs>
                <w:tab w:val="left" w:pos="567"/>
              </w:tabs>
              <w:ind w:left="-119" w:right="-56"/>
              <w:jc w:val="center"/>
              <w:rPr>
                <w:bCs/>
                <w:sz w:val="20"/>
                <w:szCs w:val="20"/>
              </w:rPr>
            </w:pPr>
            <w:r w:rsidRPr="00CA4859">
              <w:rPr>
                <w:bCs/>
                <w:sz w:val="20"/>
                <w:szCs w:val="20"/>
              </w:rPr>
              <w:t>бюджета района</w:t>
            </w:r>
          </w:p>
        </w:tc>
        <w:tc>
          <w:tcPr>
            <w:tcW w:w="811" w:type="dxa"/>
            <w:vMerge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ind w:left="-108" w:right="142"/>
              <w:rPr>
                <w:b w:val="0"/>
                <w:bCs/>
                <w:sz w:val="20"/>
                <w:szCs w:val="20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3478CD" w:rsidRPr="00CA4859" w:rsidRDefault="009F4131" w:rsidP="001A789E">
            <w:pPr>
              <w:tabs>
                <w:tab w:val="left" w:pos="567"/>
              </w:tabs>
              <w:ind w:left="-77" w:right="-108"/>
              <w:jc w:val="center"/>
              <w:rPr>
                <w:bCs/>
                <w:sz w:val="20"/>
                <w:szCs w:val="20"/>
              </w:rPr>
            </w:pPr>
            <w:r w:rsidRPr="00CA4859">
              <w:rPr>
                <w:bCs/>
                <w:sz w:val="20"/>
                <w:szCs w:val="20"/>
              </w:rPr>
              <w:t>областного бюджета</w:t>
            </w:r>
          </w:p>
        </w:tc>
        <w:tc>
          <w:tcPr>
            <w:tcW w:w="980" w:type="dxa"/>
            <w:vAlign w:val="center"/>
          </w:tcPr>
          <w:p w:rsidR="003478CD" w:rsidRPr="00CA4859" w:rsidRDefault="009F4131" w:rsidP="001A789E">
            <w:pPr>
              <w:tabs>
                <w:tab w:val="left" w:pos="567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A4859">
              <w:rPr>
                <w:bCs/>
                <w:sz w:val="20"/>
                <w:szCs w:val="20"/>
              </w:rPr>
              <w:t>бюджета района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  <w:tab w:val="left" w:pos="2127"/>
              </w:tabs>
              <w:spacing w:line="0" w:lineRule="atLeast"/>
              <w:ind w:right="-4"/>
              <w:rPr>
                <w:sz w:val="20"/>
                <w:szCs w:val="20"/>
              </w:rPr>
            </w:pPr>
            <w:r w:rsidRPr="00CA4859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48827,6</w:t>
            </w:r>
          </w:p>
        </w:tc>
        <w:tc>
          <w:tcPr>
            <w:tcW w:w="1005" w:type="dxa"/>
            <w:vAlign w:val="center"/>
          </w:tcPr>
          <w:p w:rsidR="003478CD" w:rsidRPr="00CA4859" w:rsidRDefault="000D4573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4 818,3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44 009,3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87" w:type="dxa"/>
            <w:vAlign w:val="center"/>
          </w:tcPr>
          <w:p w:rsidR="003478CD" w:rsidRPr="00CA4859" w:rsidRDefault="00A00096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980" w:type="dxa"/>
            <w:vAlign w:val="center"/>
          </w:tcPr>
          <w:p w:rsidR="003478CD" w:rsidRPr="00CA4859" w:rsidRDefault="00A00096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  <w:tab w:val="left" w:pos="2127"/>
              </w:tabs>
              <w:spacing w:line="0" w:lineRule="atLeast"/>
              <w:ind w:right="-4"/>
              <w:rPr>
                <w:bCs/>
                <w:sz w:val="20"/>
                <w:szCs w:val="20"/>
              </w:rPr>
            </w:pPr>
            <w:r w:rsidRPr="00CA4859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1 433,6</w:t>
            </w:r>
          </w:p>
        </w:tc>
        <w:tc>
          <w:tcPr>
            <w:tcW w:w="1005" w:type="dxa"/>
            <w:vAlign w:val="center"/>
          </w:tcPr>
          <w:p w:rsidR="003478CD" w:rsidRPr="00CA4859" w:rsidRDefault="000D4573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1 433,6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478CD" w:rsidRPr="00CA4859">
              <w:rPr>
                <w:sz w:val="20"/>
                <w:szCs w:val="20"/>
              </w:rPr>
              <w:t> 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8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 w:rsidRPr="00CA4859">
              <w:rPr>
                <w:sz w:val="20"/>
                <w:szCs w:val="20"/>
              </w:rPr>
              <w:t>100,0</w:t>
            </w:r>
          </w:p>
        </w:tc>
        <w:tc>
          <w:tcPr>
            <w:tcW w:w="980" w:type="dxa"/>
            <w:vAlign w:val="center"/>
          </w:tcPr>
          <w:p w:rsidR="003478CD" w:rsidRPr="00CA4859" w:rsidRDefault="00A00096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  <w:tab w:val="left" w:pos="2127"/>
              </w:tabs>
              <w:spacing w:line="0" w:lineRule="atLeast"/>
              <w:ind w:right="-4"/>
              <w:rPr>
                <w:sz w:val="20"/>
                <w:szCs w:val="20"/>
              </w:rPr>
            </w:pPr>
            <w:r w:rsidRPr="00CA4859">
              <w:rPr>
                <w:bCs/>
                <w:sz w:val="20"/>
                <w:szCs w:val="20"/>
              </w:rPr>
              <w:t>Национальная безопасность и пр</w:t>
            </w:r>
            <w:r w:rsidRPr="00CA4859">
              <w:rPr>
                <w:bCs/>
                <w:sz w:val="20"/>
                <w:szCs w:val="20"/>
              </w:rPr>
              <w:t>а</w:t>
            </w:r>
            <w:r w:rsidRPr="00CA4859">
              <w:rPr>
                <w:bCs/>
                <w:sz w:val="20"/>
                <w:szCs w:val="20"/>
              </w:rPr>
              <w:t>воохранительная деятельность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148,9</w:t>
            </w:r>
          </w:p>
        </w:tc>
        <w:tc>
          <w:tcPr>
            <w:tcW w:w="1005" w:type="dxa"/>
            <w:vAlign w:val="center"/>
          </w:tcPr>
          <w:p w:rsidR="003478CD" w:rsidRPr="00CA4859" w:rsidRDefault="000D4573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148,9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  <w:tc>
          <w:tcPr>
            <w:tcW w:w="987" w:type="dxa"/>
            <w:vAlign w:val="center"/>
          </w:tcPr>
          <w:p w:rsidR="003478CD" w:rsidRPr="00CA4859" w:rsidRDefault="00A00096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0" w:type="dxa"/>
            <w:vAlign w:val="center"/>
          </w:tcPr>
          <w:p w:rsidR="003478CD" w:rsidRPr="00CA4859" w:rsidRDefault="00A00096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  <w:tab w:val="left" w:pos="2127"/>
              </w:tabs>
              <w:spacing w:line="0" w:lineRule="atLeast"/>
              <w:ind w:right="-4"/>
              <w:rPr>
                <w:bCs/>
                <w:sz w:val="20"/>
                <w:szCs w:val="20"/>
              </w:rPr>
            </w:pPr>
            <w:r w:rsidRPr="00CA4859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22127,4</w:t>
            </w:r>
          </w:p>
        </w:tc>
        <w:tc>
          <w:tcPr>
            <w:tcW w:w="1005" w:type="dxa"/>
            <w:vAlign w:val="center"/>
          </w:tcPr>
          <w:p w:rsidR="003478CD" w:rsidRPr="00CA4859" w:rsidRDefault="00F52BD8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4757,1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17370,3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987" w:type="dxa"/>
            <w:vAlign w:val="center"/>
          </w:tcPr>
          <w:p w:rsidR="003478CD" w:rsidRPr="00CA4859" w:rsidRDefault="00E15C4D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980" w:type="dxa"/>
            <w:vAlign w:val="center"/>
          </w:tcPr>
          <w:p w:rsidR="003478CD" w:rsidRPr="00CA4859" w:rsidRDefault="00E15C4D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96017,4</w:t>
            </w:r>
          </w:p>
        </w:tc>
        <w:tc>
          <w:tcPr>
            <w:tcW w:w="1005" w:type="dxa"/>
            <w:vAlign w:val="center"/>
          </w:tcPr>
          <w:p w:rsidR="003478CD" w:rsidRPr="00CA4859" w:rsidRDefault="00F52BD8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37673,1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58344,3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  <w:tc>
          <w:tcPr>
            <w:tcW w:w="987" w:type="dxa"/>
            <w:vAlign w:val="center"/>
          </w:tcPr>
          <w:p w:rsidR="003478CD" w:rsidRPr="00CA4859" w:rsidRDefault="00E15C4D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  <w:tc>
          <w:tcPr>
            <w:tcW w:w="980" w:type="dxa"/>
            <w:vAlign w:val="center"/>
          </w:tcPr>
          <w:p w:rsidR="003478CD" w:rsidRPr="00CA4859" w:rsidRDefault="00E15C4D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</w:tr>
      <w:tr w:rsidR="00704A31" w:rsidRPr="00CA4859" w:rsidTr="00053EAE">
        <w:trPr>
          <w:trHeight w:val="309"/>
        </w:trPr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407,4</w:t>
            </w:r>
          </w:p>
        </w:tc>
        <w:tc>
          <w:tcPr>
            <w:tcW w:w="1005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478CD" w:rsidRPr="00CA4859">
              <w:rPr>
                <w:sz w:val="20"/>
                <w:szCs w:val="20"/>
              </w:rPr>
              <w:t> 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407,4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8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 w:rsidRPr="00CA4859">
              <w:rPr>
                <w:sz w:val="20"/>
                <w:szCs w:val="20"/>
              </w:rPr>
              <w:t>100,0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281122,1</w:t>
            </w:r>
          </w:p>
        </w:tc>
        <w:tc>
          <w:tcPr>
            <w:tcW w:w="1005" w:type="dxa"/>
            <w:vAlign w:val="center"/>
          </w:tcPr>
          <w:p w:rsidR="00F52BD8" w:rsidRPr="00CA4859" w:rsidRDefault="00F52BD8" w:rsidP="00F52BD8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0881">
              <w:rPr>
                <w:sz w:val="20"/>
                <w:szCs w:val="20"/>
              </w:rPr>
              <w:t>81699,0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 w:hanging="1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99423,1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  <w:tc>
          <w:tcPr>
            <w:tcW w:w="98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 w:rsidRPr="00CA4859">
              <w:rPr>
                <w:sz w:val="20"/>
                <w:szCs w:val="20"/>
              </w:rPr>
              <w:t>99,3</w:t>
            </w:r>
          </w:p>
        </w:tc>
        <w:tc>
          <w:tcPr>
            <w:tcW w:w="980" w:type="dxa"/>
            <w:vAlign w:val="center"/>
          </w:tcPr>
          <w:p w:rsidR="003478CD" w:rsidRPr="00CA4859" w:rsidRDefault="00E15C4D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31024,5</w:t>
            </w:r>
          </w:p>
        </w:tc>
        <w:tc>
          <w:tcPr>
            <w:tcW w:w="1005" w:type="dxa"/>
            <w:vAlign w:val="center"/>
          </w:tcPr>
          <w:p w:rsidR="003478CD" w:rsidRPr="00CA4859" w:rsidRDefault="00EE0881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12568,6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18455,9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987" w:type="dxa"/>
            <w:vAlign w:val="center"/>
          </w:tcPr>
          <w:p w:rsidR="003478CD" w:rsidRPr="00CA4859" w:rsidRDefault="009E2885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  <w:tc>
          <w:tcPr>
            <w:tcW w:w="980" w:type="dxa"/>
            <w:vAlign w:val="center"/>
          </w:tcPr>
          <w:p w:rsidR="003478CD" w:rsidRPr="00CA4859" w:rsidRDefault="009E2885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1932,9</w:t>
            </w:r>
          </w:p>
        </w:tc>
        <w:tc>
          <w:tcPr>
            <w:tcW w:w="1005" w:type="dxa"/>
            <w:vAlign w:val="center"/>
          </w:tcPr>
          <w:p w:rsidR="003478CD" w:rsidRPr="00CA4859" w:rsidRDefault="00EE0881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867,1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1065,8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987" w:type="dxa"/>
            <w:vAlign w:val="center"/>
          </w:tcPr>
          <w:p w:rsidR="003478CD" w:rsidRPr="00CA4859" w:rsidRDefault="009E2885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80" w:type="dxa"/>
            <w:vAlign w:val="center"/>
          </w:tcPr>
          <w:p w:rsidR="003478CD" w:rsidRPr="00CA4859" w:rsidRDefault="009E2885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13933,1</w:t>
            </w:r>
          </w:p>
        </w:tc>
        <w:tc>
          <w:tcPr>
            <w:tcW w:w="1005" w:type="dxa"/>
            <w:vAlign w:val="center"/>
          </w:tcPr>
          <w:p w:rsidR="003478CD" w:rsidRPr="00CA4859" w:rsidRDefault="00EE0881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12510,8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1422,3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</w:t>
            </w:r>
          </w:p>
        </w:tc>
        <w:tc>
          <w:tcPr>
            <w:tcW w:w="987" w:type="dxa"/>
            <w:vAlign w:val="center"/>
          </w:tcPr>
          <w:p w:rsidR="003478CD" w:rsidRPr="00CA4859" w:rsidRDefault="009E2885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</w:tc>
        <w:tc>
          <w:tcPr>
            <w:tcW w:w="980" w:type="dxa"/>
            <w:vAlign w:val="center"/>
          </w:tcPr>
          <w:p w:rsidR="003478CD" w:rsidRPr="00CA4859" w:rsidRDefault="009E2885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5037,6</w:t>
            </w:r>
          </w:p>
        </w:tc>
        <w:tc>
          <w:tcPr>
            <w:tcW w:w="1005" w:type="dxa"/>
            <w:vAlign w:val="center"/>
          </w:tcPr>
          <w:p w:rsidR="003478CD" w:rsidRPr="00CA4859" w:rsidRDefault="00EE0881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2270,0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2767,6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</w:p>
        </w:tc>
        <w:tc>
          <w:tcPr>
            <w:tcW w:w="987" w:type="dxa"/>
            <w:vAlign w:val="center"/>
          </w:tcPr>
          <w:p w:rsidR="003478CD" w:rsidRPr="00CA4859" w:rsidRDefault="00FE07E4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</w:tc>
        <w:tc>
          <w:tcPr>
            <w:tcW w:w="980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 w:rsidRPr="00CA4859">
              <w:rPr>
                <w:sz w:val="20"/>
                <w:szCs w:val="20"/>
              </w:rPr>
              <w:t>100,0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3116,1</w:t>
            </w:r>
          </w:p>
        </w:tc>
        <w:tc>
          <w:tcPr>
            <w:tcW w:w="1005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478CD" w:rsidRPr="00CA4859">
              <w:rPr>
                <w:sz w:val="20"/>
                <w:szCs w:val="20"/>
              </w:rPr>
              <w:t> 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3116,1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98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 w:rsidRPr="00CA4859">
              <w:rPr>
                <w:sz w:val="20"/>
                <w:szCs w:val="20"/>
              </w:rPr>
              <w:t>100,0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465,9</w:t>
            </w:r>
          </w:p>
        </w:tc>
        <w:tc>
          <w:tcPr>
            <w:tcW w:w="1005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478CD" w:rsidRPr="00CA4859">
              <w:rPr>
                <w:sz w:val="20"/>
                <w:szCs w:val="20"/>
              </w:rPr>
              <w:t> 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465,9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</w:t>
            </w:r>
          </w:p>
        </w:tc>
        <w:tc>
          <w:tcPr>
            <w:tcW w:w="98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3478CD" w:rsidRPr="00CA4859" w:rsidRDefault="00FE07E4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pStyle w:val="af"/>
              <w:tabs>
                <w:tab w:val="left" w:pos="567"/>
                <w:tab w:val="left" w:pos="2127"/>
              </w:tabs>
              <w:spacing w:line="0" w:lineRule="atLeast"/>
              <w:ind w:right="-4"/>
              <w:jc w:val="left"/>
              <w:rPr>
                <w:b w:val="0"/>
                <w:bCs/>
                <w:sz w:val="20"/>
                <w:szCs w:val="20"/>
              </w:rPr>
            </w:pPr>
            <w:r w:rsidRPr="00CA4859">
              <w:rPr>
                <w:b w:val="0"/>
                <w:bCs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075" w:type="dxa"/>
            <w:vAlign w:val="center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28 651,0</w:t>
            </w:r>
          </w:p>
        </w:tc>
        <w:tc>
          <w:tcPr>
            <w:tcW w:w="1005" w:type="dxa"/>
            <w:vAlign w:val="center"/>
          </w:tcPr>
          <w:p w:rsidR="003478CD" w:rsidRPr="00CA4859" w:rsidRDefault="00EE0881" w:rsidP="001A789E">
            <w:pPr>
              <w:tabs>
                <w:tab w:val="left" w:pos="567"/>
              </w:tabs>
              <w:ind w:left="-12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6 879,6</w:t>
            </w:r>
          </w:p>
        </w:tc>
        <w:tc>
          <w:tcPr>
            <w:tcW w:w="959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ind w:right="-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21771,4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8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 w:rsidRPr="00CA4859">
              <w:rPr>
                <w:sz w:val="20"/>
                <w:szCs w:val="20"/>
              </w:rPr>
              <w:t>100,0</w:t>
            </w:r>
          </w:p>
        </w:tc>
        <w:tc>
          <w:tcPr>
            <w:tcW w:w="980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 w:rsidRPr="00CA4859">
              <w:rPr>
                <w:sz w:val="20"/>
                <w:szCs w:val="20"/>
              </w:rPr>
              <w:t>100,0</w:t>
            </w:r>
          </w:p>
        </w:tc>
      </w:tr>
      <w:tr w:rsidR="00704A31" w:rsidRPr="00CA4859" w:rsidTr="00704A31">
        <w:tc>
          <w:tcPr>
            <w:tcW w:w="3337" w:type="dxa"/>
            <w:vAlign w:val="center"/>
          </w:tcPr>
          <w:p w:rsidR="003478CD" w:rsidRPr="00CA4859" w:rsidRDefault="003478CD" w:rsidP="001A789E">
            <w:pPr>
              <w:tabs>
                <w:tab w:val="left" w:pos="567"/>
                <w:tab w:val="left" w:pos="2127"/>
              </w:tabs>
              <w:spacing w:line="0" w:lineRule="atLeast"/>
              <w:ind w:right="-4"/>
              <w:rPr>
                <w:sz w:val="20"/>
                <w:szCs w:val="20"/>
              </w:rPr>
            </w:pPr>
            <w:r w:rsidRPr="00CA4859">
              <w:rPr>
                <w:sz w:val="20"/>
                <w:szCs w:val="20"/>
              </w:rPr>
              <w:t>Итого</w:t>
            </w:r>
          </w:p>
        </w:tc>
        <w:tc>
          <w:tcPr>
            <w:tcW w:w="1075" w:type="dxa"/>
            <w:vAlign w:val="bottom"/>
          </w:tcPr>
          <w:p w:rsidR="003478CD" w:rsidRPr="00CA4859" w:rsidRDefault="000A2050" w:rsidP="001A789E">
            <w:pPr>
              <w:tabs>
                <w:tab w:val="left" w:pos="567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534 245,5</w:t>
            </w:r>
          </w:p>
        </w:tc>
        <w:tc>
          <w:tcPr>
            <w:tcW w:w="1005" w:type="dxa"/>
            <w:vAlign w:val="bottom"/>
          </w:tcPr>
          <w:p w:rsidR="003478CD" w:rsidRPr="00CA4859" w:rsidRDefault="00EE0881" w:rsidP="001A789E">
            <w:pPr>
              <w:tabs>
                <w:tab w:val="left" w:pos="567"/>
              </w:tabs>
              <w:ind w:left="-125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265 477,2</w:t>
            </w:r>
          </w:p>
        </w:tc>
        <w:tc>
          <w:tcPr>
            <w:tcW w:w="959" w:type="dxa"/>
            <w:vAlign w:val="bottom"/>
          </w:tcPr>
          <w:p w:rsidR="003478CD" w:rsidRPr="00CA4859" w:rsidRDefault="00F43E05" w:rsidP="001A789E">
            <w:pPr>
              <w:tabs>
                <w:tab w:val="left" w:pos="567"/>
              </w:tabs>
              <w:ind w:left="-141" w:right="-56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268768,3</w:t>
            </w:r>
          </w:p>
        </w:tc>
        <w:tc>
          <w:tcPr>
            <w:tcW w:w="811" w:type="dxa"/>
            <w:vAlign w:val="center"/>
          </w:tcPr>
          <w:p w:rsidR="003478CD" w:rsidRPr="00CA4859" w:rsidRDefault="00F43E05" w:rsidP="001A789E">
            <w:pPr>
              <w:tabs>
                <w:tab w:val="left" w:pos="56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</w:p>
        </w:tc>
        <w:tc>
          <w:tcPr>
            <w:tcW w:w="987" w:type="dxa"/>
            <w:vAlign w:val="center"/>
          </w:tcPr>
          <w:p w:rsidR="003478CD" w:rsidRPr="00CA4859" w:rsidRDefault="00FE07E4" w:rsidP="001A789E">
            <w:pPr>
              <w:tabs>
                <w:tab w:val="left" w:pos="567"/>
              </w:tabs>
              <w:ind w:left="-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80" w:type="dxa"/>
            <w:vAlign w:val="center"/>
          </w:tcPr>
          <w:p w:rsidR="003478CD" w:rsidRPr="00CA4859" w:rsidRDefault="00FE07E4" w:rsidP="001A789E">
            <w:pPr>
              <w:tabs>
                <w:tab w:val="left" w:pos="567"/>
              </w:tabs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</w:tbl>
    <w:p w:rsidR="0067280A" w:rsidRDefault="0067280A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  <w:rPr>
          <w:bCs/>
        </w:rPr>
      </w:pPr>
    </w:p>
    <w:p w:rsidR="00053EAE" w:rsidRDefault="00053EAE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  <w:rPr>
          <w:bCs/>
        </w:rPr>
      </w:pPr>
      <w:r w:rsidRPr="000345AE">
        <w:rPr>
          <w:bCs/>
        </w:rPr>
        <w:t xml:space="preserve">Представленные данные по исполнению расходов </w:t>
      </w:r>
      <w:r>
        <w:rPr>
          <w:bCs/>
        </w:rPr>
        <w:t>в разрезе источников финанс</w:t>
      </w:r>
      <w:r>
        <w:rPr>
          <w:bCs/>
        </w:rPr>
        <w:t>и</w:t>
      </w:r>
      <w:r>
        <w:rPr>
          <w:bCs/>
        </w:rPr>
        <w:t>рования показывают, что освоение средств</w:t>
      </w:r>
      <w:r w:rsidR="00716782">
        <w:rPr>
          <w:bCs/>
        </w:rPr>
        <w:t>, предоставленных из</w:t>
      </w:r>
      <w:r>
        <w:rPr>
          <w:bCs/>
        </w:rPr>
        <w:t xml:space="preserve"> </w:t>
      </w:r>
      <w:r w:rsidR="00716782">
        <w:rPr>
          <w:bCs/>
        </w:rPr>
        <w:t>областн</w:t>
      </w:r>
      <w:r w:rsidR="00716782">
        <w:rPr>
          <w:bCs/>
        </w:rPr>
        <w:t xml:space="preserve">ого бюджета, </w:t>
      </w:r>
      <w:r>
        <w:rPr>
          <w:bCs/>
        </w:rPr>
        <w:t>сложилось ниже уровня исполнения расходов</w:t>
      </w:r>
      <w:r w:rsidR="00FB2C94">
        <w:rPr>
          <w:bCs/>
        </w:rPr>
        <w:t xml:space="preserve"> производимых</w:t>
      </w:r>
      <w:r>
        <w:rPr>
          <w:bCs/>
        </w:rPr>
        <w:t xml:space="preserve"> за счет средств района, что непосредственно сказалось на общих показателях выполнения плана по расходам в ц</w:t>
      </w:r>
      <w:r>
        <w:rPr>
          <w:bCs/>
        </w:rPr>
        <w:t>е</w:t>
      </w:r>
      <w:r>
        <w:rPr>
          <w:bCs/>
        </w:rPr>
        <w:t>лом, так и по ряду разд</w:t>
      </w:r>
      <w:r>
        <w:rPr>
          <w:bCs/>
        </w:rPr>
        <w:t>е</w:t>
      </w:r>
      <w:r>
        <w:rPr>
          <w:bCs/>
        </w:rPr>
        <w:t>лов.</w:t>
      </w:r>
    </w:p>
    <w:p w:rsidR="00DC6C3E" w:rsidRDefault="00DC6C3E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  <w:rPr>
          <w:bCs/>
        </w:rPr>
      </w:pPr>
    </w:p>
    <w:p w:rsidR="00DC6C3E" w:rsidRDefault="005866C0" w:rsidP="00D72A33">
      <w:pPr>
        <w:tabs>
          <w:tab w:val="left" w:pos="567"/>
          <w:tab w:val="left" w:pos="1134"/>
        </w:tabs>
        <w:spacing w:line="0" w:lineRule="atLeast"/>
        <w:jc w:val="both"/>
        <w:rPr>
          <w:bCs/>
        </w:rPr>
      </w:pPr>
      <w:bookmarkStart w:id="0" w:name="_GoBack"/>
      <w:r w:rsidRPr="00CC3D70">
        <w:rPr>
          <w:noProof/>
        </w:rPr>
        <w:drawing>
          <wp:inline distT="0" distB="0" distL="0" distR="0" wp14:anchorId="7A991B9F" wp14:editId="5EC59E18">
            <wp:extent cx="5800725" cy="3962400"/>
            <wp:effectExtent l="0" t="0" r="0" b="0"/>
            <wp:docPr id="3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p w:rsidR="00A2556D" w:rsidRPr="00403921" w:rsidRDefault="00C5194C" w:rsidP="001A789E">
      <w:pPr>
        <w:pStyle w:val="af8"/>
        <w:tabs>
          <w:tab w:val="left" w:pos="567"/>
        </w:tabs>
        <w:rPr>
          <w:i/>
          <w:sz w:val="24"/>
          <w:szCs w:val="24"/>
        </w:rPr>
      </w:pPr>
      <w:r w:rsidRPr="00403921">
        <w:rPr>
          <w:i/>
          <w:sz w:val="24"/>
          <w:szCs w:val="24"/>
        </w:rPr>
        <w:t xml:space="preserve">Рисунок </w:t>
      </w:r>
      <w:r w:rsidR="006817B5" w:rsidRPr="00403921">
        <w:rPr>
          <w:i/>
          <w:sz w:val="24"/>
          <w:szCs w:val="24"/>
        </w:rPr>
        <w:t>3</w:t>
      </w:r>
      <w:r w:rsidRPr="00403921">
        <w:rPr>
          <w:i/>
          <w:sz w:val="24"/>
          <w:szCs w:val="24"/>
        </w:rPr>
        <w:t xml:space="preserve"> </w:t>
      </w:r>
      <w:r w:rsidR="00426723" w:rsidRPr="00403921">
        <w:rPr>
          <w:i/>
          <w:sz w:val="24"/>
          <w:szCs w:val="24"/>
        </w:rPr>
        <w:t>Отраслевая структура расходов бюджета.</w:t>
      </w:r>
    </w:p>
    <w:p w:rsidR="00426723" w:rsidRDefault="00426723" w:rsidP="00582CDC">
      <w:pPr>
        <w:pStyle w:val="af"/>
        <w:tabs>
          <w:tab w:val="left" w:pos="567"/>
          <w:tab w:val="left" w:pos="2127"/>
        </w:tabs>
        <w:ind w:right="142" w:firstLine="567"/>
        <w:jc w:val="both"/>
        <w:rPr>
          <w:b w:val="0"/>
          <w:bCs/>
        </w:rPr>
      </w:pPr>
      <w:r>
        <w:rPr>
          <w:b w:val="0"/>
          <w:bCs/>
        </w:rPr>
        <w:t>Из представленного рисунка 3 видно, что т</w:t>
      </w:r>
      <w:r w:rsidR="00C5194C">
        <w:rPr>
          <w:b w:val="0"/>
          <w:bCs/>
        </w:rPr>
        <w:t>радиционно, наибольший удельный вес в структуре расходов бюджета района занимают расходы</w:t>
      </w:r>
      <w:r w:rsidR="00D17DE0">
        <w:rPr>
          <w:b w:val="0"/>
          <w:bCs/>
        </w:rPr>
        <w:t xml:space="preserve"> </w:t>
      </w:r>
      <w:r w:rsidR="00C5194C">
        <w:rPr>
          <w:b w:val="0"/>
          <w:bCs/>
        </w:rPr>
        <w:t>отрасли социальной сф</w:t>
      </w:r>
      <w:r w:rsidR="00C5194C">
        <w:rPr>
          <w:b w:val="0"/>
          <w:bCs/>
        </w:rPr>
        <w:t>е</w:t>
      </w:r>
      <w:r w:rsidR="00C5194C">
        <w:rPr>
          <w:b w:val="0"/>
          <w:bCs/>
        </w:rPr>
        <w:t xml:space="preserve">ры, которые составили </w:t>
      </w:r>
      <w:r w:rsidR="000A2B89">
        <w:rPr>
          <w:b w:val="0"/>
          <w:bCs/>
        </w:rPr>
        <w:t>33</w:t>
      </w:r>
      <w:r w:rsidR="00BF6C84">
        <w:rPr>
          <w:b w:val="0"/>
          <w:bCs/>
        </w:rPr>
        <w:t>3</w:t>
      </w:r>
      <w:r w:rsidR="00582CDC">
        <w:rPr>
          <w:b w:val="0"/>
          <w:bCs/>
        </w:rPr>
        <w:t xml:space="preserve"> </w:t>
      </w:r>
      <w:r w:rsidR="000A2B89">
        <w:rPr>
          <w:b w:val="0"/>
          <w:bCs/>
        </w:rPr>
        <w:t>050,2</w:t>
      </w:r>
      <w:r w:rsidR="00C5194C">
        <w:rPr>
          <w:b w:val="0"/>
          <w:bCs/>
        </w:rPr>
        <w:t xml:space="preserve"> тыс. рублей, или </w:t>
      </w:r>
      <w:r w:rsidR="000A2B89">
        <w:rPr>
          <w:b w:val="0"/>
          <w:bCs/>
        </w:rPr>
        <w:t>62,3</w:t>
      </w:r>
      <w:r w:rsidR="00C5194C">
        <w:rPr>
          <w:b w:val="0"/>
          <w:bCs/>
        </w:rPr>
        <w:t xml:space="preserve"> % от общего объема расходов</w:t>
      </w:r>
      <w:r w:rsidR="00D17DE0">
        <w:rPr>
          <w:b w:val="0"/>
          <w:bCs/>
        </w:rPr>
        <w:t xml:space="preserve">. В </w:t>
      </w:r>
      <w:r w:rsidR="00C5194C">
        <w:rPr>
          <w:b w:val="0"/>
          <w:bCs/>
        </w:rPr>
        <w:t>201</w:t>
      </w:r>
      <w:r w:rsidR="00FE07E4">
        <w:rPr>
          <w:b w:val="0"/>
          <w:bCs/>
        </w:rPr>
        <w:t>3</w:t>
      </w:r>
      <w:r w:rsidR="00C5194C">
        <w:rPr>
          <w:b w:val="0"/>
          <w:bCs/>
        </w:rPr>
        <w:t xml:space="preserve"> году </w:t>
      </w:r>
      <w:r w:rsidR="00D17DE0">
        <w:rPr>
          <w:b w:val="0"/>
          <w:bCs/>
        </w:rPr>
        <w:t>эти расходы составляли</w:t>
      </w:r>
      <w:r w:rsidR="00C5194C">
        <w:rPr>
          <w:b w:val="0"/>
          <w:bCs/>
        </w:rPr>
        <w:t xml:space="preserve"> </w:t>
      </w:r>
      <w:r w:rsidR="00FE07E4">
        <w:rPr>
          <w:b w:val="0"/>
          <w:bCs/>
        </w:rPr>
        <w:t>327</w:t>
      </w:r>
      <w:r w:rsidR="00582CDC">
        <w:rPr>
          <w:b w:val="0"/>
          <w:bCs/>
        </w:rPr>
        <w:t xml:space="preserve"> </w:t>
      </w:r>
      <w:r w:rsidR="00FE07E4">
        <w:rPr>
          <w:b w:val="0"/>
          <w:bCs/>
        </w:rPr>
        <w:t>970</w:t>
      </w:r>
      <w:r w:rsidR="003426E0">
        <w:rPr>
          <w:b w:val="0"/>
          <w:bCs/>
        </w:rPr>
        <w:t>,1</w:t>
      </w:r>
      <w:r w:rsidR="00C5194C">
        <w:rPr>
          <w:b w:val="0"/>
          <w:bCs/>
        </w:rPr>
        <w:t xml:space="preserve"> тыс. рублей и </w:t>
      </w:r>
      <w:r w:rsidR="003426E0">
        <w:rPr>
          <w:b w:val="0"/>
          <w:bCs/>
        </w:rPr>
        <w:t>61,6</w:t>
      </w:r>
      <w:r w:rsidR="00C5194C">
        <w:rPr>
          <w:b w:val="0"/>
          <w:bCs/>
        </w:rPr>
        <w:t xml:space="preserve"> %</w:t>
      </w:r>
      <w:r w:rsidR="00D17DE0">
        <w:rPr>
          <w:b w:val="0"/>
          <w:bCs/>
        </w:rPr>
        <w:t xml:space="preserve"> в общем объеме ра</w:t>
      </w:r>
      <w:r w:rsidR="00D17DE0">
        <w:rPr>
          <w:b w:val="0"/>
          <w:bCs/>
        </w:rPr>
        <w:t>с</w:t>
      </w:r>
      <w:r w:rsidR="00D17DE0">
        <w:rPr>
          <w:b w:val="0"/>
          <w:bCs/>
        </w:rPr>
        <w:t>ходов бюджета района.</w:t>
      </w:r>
      <w:r w:rsidR="00B03941">
        <w:rPr>
          <w:b w:val="0"/>
          <w:bCs/>
        </w:rPr>
        <w:t xml:space="preserve"> </w:t>
      </w:r>
      <w:r w:rsidR="00D17DE0">
        <w:rPr>
          <w:b w:val="0"/>
          <w:bCs/>
        </w:rPr>
        <w:t xml:space="preserve">Расходы отрасли социальной сферы </w:t>
      </w:r>
      <w:r w:rsidR="00C5194C">
        <w:rPr>
          <w:b w:val="0"/>
          <w:bCs/>
        </w:rPr>
        <w:t>в</w:t>
      </w:r>
      <w:r w:rsidR="006B61B0">
        <w:rPr>
          <w:b w:val="0"/>
          <w:bCs/>
        </w:rPr>
        <w:t>ключа</w:t>
      </w:r>
      <w:r w:rsidR="00B03941">
        <w:rPr>
          <w:b w:val="0"/>
          <w:bCs/>
        </w:rPr>
        <w:t>ют расходы на</w:t>
      </w:r>
      <w:r w:rsidR="006B61B0">
        <w:rPr>
          <w:b w:val="0"/>
          <w:bCs/>
        </w:rPr>
        <w:t xml:space="preserve"> о</w:t>
      </w:r>
      <w:r w:rsidR="006B61B0">
        <w:rPr>
          <w:b w:val="0"/>
          <w:bCs/>
        </w:rPr>
        <w:t>б</w:t>
      </w:r>
      <w:r w:rsidR="006B61B0">
        <w:rPr>
          <w:b w:val="0"/>
          <w:bCs/>
        </w:rPr>
        <w:t>разование, культуру</w:t>
      </w:r>
      <w:r w:rsidR="00C5194C">
        <w:rPr>
          <w:b w:val="0"/>
          <w:bCs/>
        </w:rPr>
        <w:t>, здравоохранение, физическ</w:t>
      </w:r>
      <w:r w:rsidR="006B61B0">
        <w:rPr>
          <w:b w:val="0"/>
          <w:bCs/>
        </w:rPr>
        <w:t>ую</w:t>
      </w:r>
      <w:r w:rsidR="00C5194C">
        <w:rPr>
          <w:b w:val="0"/>
          <w:bCs/>
        </w:rPr>
        <w:t xml:space="preserve"> культур</w:t>
      </w:r>
      <w:r w:rsidR="006B61B0">
        <w:rPr>
          <w:b w:val="0"/>
          <w:bCs/>
        </w:rPr>
        <w:t>у</w:t>
      </w:r>
      <w:r w:rsidR="00C5194C">
        <w:rPr>
          <w:b w:val="0"/>
          <w:bCs/>
        </w:rPr>
        <w:t xml:space="preserve"> и спорт, социальную п</w:t>
      </w:r>
      <w:r w:rsidR="00C5194C">
        <w:rPr>
          <w:b w:val="0"/>
          <w:bCs/>
        </w:rPr>
        <w:t>о</w:t>
      </w:r>
      <w:r w:rsidR="00C5194C">
        <w:rPr>
          <w:b w:val="0"/>
          <w:bCs/>
        </w:rPr>
        <w:t xml:space="preserve">литику. </w:t>
      </w:r>
    </w:p>
    <w:p w:rsidR="00C5194C" w:rsidRDefault="00C5194C" w:rsidP="001A789E">
      <w:pPr>
        <w:pStyle w:val="af"/>
        <w:tabs>
          <w:tab w:val="left" w:pos="567"/>
          <w:tab w:val="left" w:pos="2127"/>
        </w:tabs>
        <w:ind w:right="142" w:firstLine="567"/>
        <w:jc w:val="both"/>
        <w:rPr>
          <w:b w:val="0"/>
          <w:bCs/>
        </w:rPr>
      </w:pPr>
      <w:r>
        <w:rPr>
          <w:b w:val="0"/>
          <w:bCs/>
        </w:rPr>
        <w:t>Остальные расходы бюджета района по функциональному разрезу распредел</w:t>
      </w:r>
      <w:r>
        <w:rPr>
          <w:b w:val="0"/>
          <w:bCs/>
        </w:rPr>
        <w:t>и</w:t>
      </w:r>
      <w:r>
        <w:rPr>
          <w:b w:val="0"/>
          <w:bCs/>
        </w:rPr>
        <w:t>лись следующим образом:</w:t>
      </w:r>
    </w:p>
    <w:p w:rsidR="00667877" w:rsidRDefault="00667877" w:rsidP="001A789E">
      <w:pPr>
        <w:pStyle w:val="af"/>
        <w:numPr>
          <w:ilvl w:val="0"/>
          <w:numId w:val="4"/>
        </w:numPr>
        <w:tabs>
          <w:tab w:val="left" w:pos="567"/>
          <w:tab w:val="left" w:pos="851"/>
        </w:tabs>
        <w:ind w:left="0" w:right="142" w:firstLine="567"/>
        <w:jc w:val="both"/>
        <w:rPr>
          <w:b w:val="0"/>
          <w:bCs/>
        </w:rPr>
      </w:pPr>
      <w:r w:rsidRPr="00525CD0">
        <w:rPr>
          <w:b w:val="0"/>
          <w:bCs/>
        </w:rPr>
        <w:t xml:space="preserve">отрасли национальной экономики – </w:t>
      </w:r>
      <w:r w:rsidR="000A2B89" w:rsidRPr="00525CD0">
        <w:rPr>
          <w:b w:val="0"/>
          <w:bCs/>
        </w:rPr>
        <w:t>22</w:t>
      </w:r>
      <w:r w:rsidR="00582CDC">
        <w:rPr>
          <w:b w:val="0"/>
          <w:bCs/>
        </w:rPr>
        <w:t xml:space="preserve"> </w:t>
      </w:r>
      <w:r w:rsidR="000A2B89" w:rsidRPr="00525CD0">
        <w:rPr>
          <w:b w:val="0"/>
          <w:bCs/>
        </w:rPr>
        <w:t>127,4</w:t>
      </w:r>
      <w:r>
        <w:rPr>
          <w:b w:val="0"/>
          <w:bCs/>
        </w:rPr>
        <w:t xml:space="preserve"> тыс. рублей, или </w:t>
      </w:r>
      <w:r w:rsidR="00BF6C84">
        <w:rPr>
          <w:b w:val="0"/>
          <w:bCs/>
        </w:rPr>
        <w:t>4,1</w:t>
      </w:r>
      <w:r>
        <w:rPr>
          <w:b w:val="0"/>
          <w:bCs/>
        </w:rPr>
        <w:t xml:space="preserve"> % (в 201</w:t>
      </w:r>
      <w:r w:rsidR="000A2B89">
        <w:rPr>
          <w:b w:val="0"/>
          <w:bCs/>
        </w:rPr>
        <w:t>3</w:t>
      </w:r>
      <w:r>
        <w:rPr>
          <w:b w:val="0"/>
          <w:bCs/>
        </w:rPr>
        <w:t xml:space="preserve"> г</w:t>
      </w:r>
      <w:r>
        <w:rPr>
          <w:b w:val="0"/>
          <w:bCs/>
        </w:rPr>
        <w:t>о</w:t>
      </w:r>
      <w:r>
        <w:rPr>
          <w:b w:val="0"/>
          <w:bCs/>
        </w:rPr>
        <w:t xml:space="preserve">ду </w:t>
      </w:r>
      <w:r w:rsidR="000A2B89">
        <w:rPr>
          <w:b w:val="0"/>
          <w:bCs/>
        </w:rPr>
        <w:t>– 23</w:t>
      </w:r>
      <w:r w:rsidR="00582CDC">
        <w:rPr>
          <w:b w:val="0"/>
          <w:bCs/>
        </w:rPr>
        <w:t xml:space="preserve"> </w:t>
      </w:r>
      <w:r w:rsidR="000A2B89">
        <w:rPr>
          <w:b w:val="0"/>
          <w:bCs/>
        </w:rPr>
        <w:t>737,2</w:t>
      </w:r>
      <w:r>
        <w:rPr>
          <w:b w:val="0"/>
          <w:bCs/>
        </w:rPr>
        <w:t xml:space="preserve"> тыс. рублей и</w:t>
      </w:r>
      <w:r w:rsidR="007F52C7">
        <w:rPr>
          <w:b w:val="0"/>
          <w:bCs/>
        </w:rPr>
        <w:t>ли</w:t>
      </w:r>
      <w:r>
        <w:rPr>
          <w:b w:val="0"/>
          <w:bCs/>
        </w:rPr>
        <w:t xml:space="preserve"> </w:t>
      </w:r>
      <w:r w:rsidR="000A2B89">
        <w:rPr>
          <w:b w:val="0"/>
          <w:bCs/>
        </w:rPr>
        <w:t>4,5</w:t>
      </w:r>
      <w:r>
        <w:rPr>
          <w:b w:val="0"/>
          <w:bCs/>
        </w:rPr>
        <w:t xml:space="preserve"> %), которые включают в себя сельское хозяйство, транспорт</w:t>
      </w:r>
      <w:r w:rsidR="007F52C7">
        <w:rPr>
          <w:b w:val="0"/>
          <w:bCs/>
        </w:rPr>
        <w:t>, дорожное хозяйство</w:t>
      </w:r>
      <w:r>
        <w:rPr>
          <w:b w:val="0"/>
          <w:bCs/>
        </w:rPr>
        <w:t>;</w:t>
      </w:r>
    </w:p>
    <w:p w:rsidR="007F52C7" w:rsidRDefault="007F52C7" w:rsidP="001A789E">
      <w:pPr>
        <w:pStyle w:val="af"/>
        <w:numPr>
          <w:ilvl w:val="0"/>
          <w:numId w:val="4"/>
        </w:numPr>
        <w:tabs>
          <w:tab w:val="left" w:pos="567"/>
          <w:tab w:val="left" w:pos="851"/>
        </w:tabs>
        <w:ind w:left="0" w:right="142" w:firstLine="567"/>
        <w:jc w:val="both"/>
        <w:rPr>
          <w:b w:val="0"/>
          <w:bCs/>
        </w:rPr>
      </w:pPr>
      <w:r>
        <w:rPr>
          <w:b w:val="0"/>
          <w:bCs/>
        </w:rPr>
        <w:t xml:space="preserve">жилищно – </w:t>
      </w:r>
      <w:r w:rsidR="00BF6C84">
        <w:rPr>
          <w:b w:val="0"/>
          <w:bCs/>
        </w:rPr>
        <w:t>коммунальное хозяйство – 96</w:t>
      </w:r>
      <w:r w:rsidR="00582CDC">
        <w:rPr>
          <w:b w:val="0"/>
          <w:bCs/>
        </w:rPr>
        <w:t xml:space="preserve"> </w:t>
      </w:r>
      <w:r w:rsidR="00BF6C84">
        <w:rPr>
          <w:b w:val="0"/>
          <w:bCs/>
        </w:rPr>
        <w:t>017,4 тыс. рублей, или 18,0 % (в 2013 году -94</w:t>
      </w:r>
      <w:r w:rsidR="00582CDC">
        <w:rPr>
          <w:b w:val="0"/>
          <w:bCs/>
        </w:rPr>
        <w:t xml:space="preserve"> </w:t>
      </w:r>
      <w:r w:rsidR="00BF6C84">
        <w:rPr>
          <w:b w:val="0"/>
          <w:bCs/>
        </w:rPr>
        <w:t>281,2 тыс. рублей, или 18,0</w:t>
      </w:r>
      <w:r>
        <w:rPr>
          <w:b w:val="0"/>
          <w:bCs/>
        </w:rPr>
        <w:t xml:space="preserve"> %);</w:t>
      </w:r>
    </w:p>
    <w:p w:rsidR="00667877" w:rsidRDefault="00667877" w:rsidP="001A789E">
      <w:pPr>
        <w:pStyle w:val="af"/>
        <w:numPr>
          <w:ilvl w:val="0"/>
          <w:numId w:val="4"/>
        </w:numPr>
        <w:tabs>
          <w:tab w:val="left" w:pos="567"/>
          <w:tab w:val="left" w:pos="851"/>
        </w:tabs>
        <w:spacing w:line="0" w:lineRule="atLeast"/>
        <w:ind w:left="0" w:right="142" w:firstLine="567"/>
        <w:jc w:val="both"/>
        <w:rPr>
          <w:b w:val="0"/>
          <w:bCs/>
        </w:rPr>
      </w:pPr>
      <w:r w:rsidRPr="00B36B04">
        <w:rPr>
          <w:b w:val="0"/>
          <w:bCs/>
        </w:rPr>
        <w:t>прочие отрасли –</w:t>
      </w:r>
      <w:r w:rsidR="00BF6C84">
        <w:rPr>
          <w:b w:val="0"/>
          <w:bCs/>
        </w:rPr>
        <w:t>5</w:t>
      </w:r>
      <w:r w:rsidR="00582CDC">
        <w:rPr>
          <w:b w:val="0"/>
          <w:bCs/>
        </w:rPr>
        <w:t xml:space="preserve"> </w:t>
      </w:r>
      <w:r w:rsidR="00BF6C84">
        <w:rPr>
          <w:b w:val="0"/>
          <w:bCs/>
        </w:rPr>
        <w:t>571,9</w:t>
      </w:r>
      <w:r w:rsidR="007F52C7">
        <w:rPr>
          <w:b w:val="0"/>
          <w:bCs/>
        </w:rPr>
        <w:t xml:space="preserve"> </w:t>
      </w:r>
      <w:r w:rsidRPr="00B36B04">
        <w:rPr>
          <w:b w:val="0"/>
          <w:bCs/>
        </w:rPr>
        <w:t xml:space="preserve">тыс. рублей или </w:t>
      </w:r>
      <w:r w:rsidR="00AE7625">
        <w:rPr>
          <w:b w:val="0"/>
          <w:bCs/>
        </w:rPr>
        <w:t>1,1</w:t>
      </w:r>
      <w:r w:rsidRPr="00B36B04">
        <w:rPr>
          <w:b w:val="0"/>
          <w:bCs/>
        </w:rPr>
        <w:t xml:space="preserve"> % (в 201</w:t>
      </w:r>
      <w:r w:rsidR="00BF6C84">
        <w:rPr>
          <w:b w:val="0"/>
          <w:bCs/>
        </w:rPr>
        <w:t>3</w:t>
      </w:r>
      <w:r w:rsidRPr="00B36B04">
        <w:rPr>
          <w:b w:val="0"/>
          <w:bCs/>
        </w:rPr>
        <w:t xml:space="preserve"> году -</w:t>
      </w:r>
      <w:r w:rsidR="00BF6C84">
        <w:rPr>
          <w:b w:val="0"/>
          <w:bCs/>
        </w:rPr>
        <w:t>6</w:t>
      </w:r>
      <w:r w:rsidR="00582CDC">
        <w:rPr>
          <w:b w:val="0"/>
          <w:bCs/>
        </w:rPr>
        <w:t xml:space="preserve"> </w:t>
      </w:r>
      <w:r w:rsidR="00BF6C84">
        <w:rPr>
          <w:b w:val="0"/>
          <w:bCs/>
        </w:rPr>
        <w:t>810,9</w:t>
      </w:r>
      <w:r w:rsidR="007F52C7" w:rsidRPr="00B36B04">
        <w:rPr>
          <w:b w:val="0"/>
          <w:bCs/>
        </w:rPr>
        <w:t xml:space="preserve"> </w:t>
      </w:r>
      <w:r w:rsidRPr="00B36B04">
        <w:rPr>
          <w:b w:val="0"/>
          <w:bCs/>
        </w:rPr>
        <w:t>тыс. ру</w:t>
      </w:r>
      <w:r w:rsidRPr="00B36B04">
        <w:rPr>
          <w:b w:val="0"/>
          <w:bCs/>
        </w:rPr>
        <w:t>б</w:t>
      </w:r>
      <w:r w:rsidRPr="00B36B04">
        <w:rPr>
          <w:b w:val="0"/>
          <w:bCs/>
        </w:rPr>
        <w:t xml:space="preserve">лей и </w:t>
      </w:r>
      <w:r w:rsidR="00BF6C84">
        <w:rPr>
          <w:b w:val="0"/>
          <w:bCs/>
        </w:rPr>
        <w:t>1,3</w:t>
      </w:r>
      <w:r w:rsidRPr="00B36B04">
        <w:rPr>
          <w:b w:val="0"/>
          <w:bCs/>
        </w:rPr>
        <w:t xml:space="preserve"> %), включающие правоохранительную деятельность, национальную оборону, охрану окружающей среды, средства массовой </w:t>
      </w:r>
      <w:r>
        <w:rPr>
          <w:b w:val="0"/>
          <w:bCs/>
        </w:rPr>
        <w:t>инфор</w:t>
      </w:r>
      <w:r w:rsidRPr="00B36B04">
        <w:rPr>
          <w:b w:val="0"/>
          <w:bCs/>
        </w:rPr>
        <w:t>мации;</w:t>
      </w:r>
    </w:p>
    <w:p w:rsidR="00667877" w:rsidRDefault="00667877" w:rsidP="001A789E">
      <w:pPr>
        <w:pStyle w:val="af"/>
        <w:numPr>
          <w:ilvl w:val="0"/>
          <w:numId w:val="4"/>
        </w:numPr>
        <w:tabs>
          <w:tab w:val="left" w:pos="567"/>
          <w:tab w:val="left" w:pos="851"/>
        </w:tabs>
        <w:spacing w:line="0" w:lineRule="atLeast"/>
        <w:ind w:left="0" w:right="142" w:firstLine="567"/>
        <w:jc w:val="both"/>
        <w:rPr>
          <w:b w:val="0"/>
          <w:bCs/>
        </w:rPr>
      </w:pPr>
      <w:r w:rsidRPr="00B36B04">
        <w:rPr>
          <w:b w:val="0"/>
          <w:bCs/>
        </w:rPr>
        <w:t>общегосударственные вопросы</w:t>
      </w:r>
      <w:r>
        <w:rPr>
          <w:b w:val="0"/>
          <w:bCs/>
        </w:rPr>
        <w:t xml:space="preserve"> –</w:t>
      </w:r>
      <w:r w:rsidR="00BF6C84">
        <w:rPr>
          <w:b w:val="0"/>
          <w:bCs/>
        </w:rPr>
        <w:t xml:space="preserve"> 48</w:t>
      </w:r>
      <w:r w:rsidR="00582CDC">
        <w:rPr>
          <w:b w:val="0"/>
          <w:bCs/>
        </w:rPr>
        <w:t xml:space="preserve"> </w:t>
      </w:r>
      <w:r w:rsidR="00BF6C84">
        <w:rPr>
          <w:b w:val="0"/>
          <w:bCs/>
        </w:rPr>
        <w:t>827,6</w:t>
      </w:r>
      <w:r w:rsidR="007F52C7">
        <w:rPr>
          <w:b w:val="0"/>
          <w:bCs/>
        </w:rPr>
        <w:t xml:space="preserve"> </w:t>
      </w:r>
      <w:r>
        <w:rPr>
          <w:b w:val="0"/>
          <w:bCs/>
        </w:rPr>
        <w:t xml:space="preserve">тыс. рублей или </w:t>
      </w:r>
      <w:r w:rsidR="007F52C7">
        <w:rPr>
          <w:b w:val="0"/>
          <w:bCs/>
        </w:rPr>
        <w:t>9,1</w:t>
      </w:r>
      <w:r>
        <w:rPr>
          <w:b w:val="0"/>
          <w:bCs/>
        </w:rPr>
        <w:t>% (</w:t>
      </w:r>
      <w:r w:rsidRPr="00B36B04">
        <w:rPr>
          <w:b w:val="0"/>
          <w:bCs/>
        </w:rPr>
        <w:t>в 201</w:t>
      </w:r>
      <w:r w:rsidR="00BF6C84">
        <w:rPr>
          <w:b w:val="0"/>
          <w:bCs/>
        </w:rPr>
        <w:t>3</w:t>
      </w:r>
      <w:r w:rsidRPr="00B36B04">
        <w:rPr>
          <w:b w:val="0"/>
          <w:bCs/>
        </w:rPr>
        <w:t xml:space="preserve"> году -</w:t>
      </w:r>
      <w:r w:rsidR="00BF6C84">
        <w:rPr>
          <w:b w:val="0"/>
          <w:bCs/>
        </w:rPr>
        <w:t>47</w:t>
      </w:r>
      <w:r w:rsidR="00582CDC">
        <w:rPr>
          <w:b w:val="0"/>
          <w:bCs/>
        </w:rPr>
        <w:t xml:space="preserve"> </w:t>
      </w:r>
      <w:r w:rsidR="00BF6C84">
        <w:rPr>
          <w:b w:val="0"/>
          <w:bCs/>
        </w:rPr>
        <w:t>711,2</w:t>
      </w:r>
      <w:r w:rsidR="007F52C7">
        <w:rPr>
          <w:b w:val="0"/>
          <w:bCs/>
        </w:rPr>
        <w:t xml:space="preserve"> </w:t>
      </w:r>
      <w:r w:rsidRPr="00B36B04">
        <w:rPr>
          <w:b w:val="0"/>
          <w:bCs/>
        </w:rPr>
        <w:t xml:space="preserve">тыс. рублей и </w:t>
      </w:r>
      <w:r w:rsidR="00BF6C84">
        <w:rPr>
          <w:b w:val="0"/>
          <w:bCs/>
        </w:rPr>
        <w:t>9,1</w:t>
      </w:r>
      <w:r w:rsidRPr="00B36B04">
        <w:rPr>
          <w:b w:val="0"/>
          <w:bCs/>
        </w:rPr>
        <w:t xml:space="preserve"> %)</w:t>
      </w:r>
    </w:p>
    <w:p w:rsidR="00667877" w:rsidRPr="00B36B04" w:rsidRDefault="00667877" w:rsidP="001A789E">
      <w:pPr>
        <w:pStyle w:val="af"/>
        <w:numPr>
          <w:ilvl w:val="0"/>
          <w:numId w:val="4"/>
        </w:numPr>
        <w:tabs>
          <w:tab w:val="left" w:pos="567"/>
          <w:tab w:val="left" w:pos="851"/>
        </w:tabs>
        <w:spacing w:line="0" w:lineRule="atLeast"/>
        <w:ind w:left="0" w:right="142" w:firstLine="567"/>
        <w:jc w:val="both"/>
        <w:rPr>
          <w:b w:val="0"/>
          <w:bCs/>
        </w:rPr>
      </w:pPr>
      <w:r>
        <w:rPr>
          <w:b w:val="0"/>
          <w:bCs/>
        </w:rPr>
        <w:lastRenderedPageBreak/>
        <w:t xml:space="preserve"> </w:t>
      </w:r>
      <w:r w:rsidRPr="00B36B04">
        <w:rPr>
          <w:b w:val="0"/>
          <w:bCs/>
        </w:rPr>
        <w:t xml:space="preserve">межбюджетные трансферты </w:t>
      </w:r>
      <w:r w:rsidR="00582CDC">
        <w:rPr>
          <w:b w:val="0"/>
          <w:bCs/>
        </w:rPr>
        <w:t>–</w:t>
      </w:r>
      <w:r w:rsidRPr="00B36B04">
        <w:rPr>
          <w:b w:val="0"/>
          <w:bCs/>
        </w:rPr>
        <w:t xml:space="preserve"> </w:t>
      </w:r>
      <w:r w:rsidR="00BF6C84">
        <w:rPr>
          <w:b w:val="0"/>
          <w:bCs/>
        </w:rPr>
        <w:t>28</w:t>
      </w:r>
      <w:r w:rsidR="00582CDC">
        <w:rPr>
          <w:b w:val="0"/>
          <w:bCs/>
        </w:rPr>
        <w:t xml:space="preserve"> </w:t>
      </w:r>
      <w:r w:rsidR="00BF6C84">
        <w:rPr>
          <w:b w:val="0"/>
          <w:bCs/>
        </w:rPr>
        <w:t>651</w:t>
      </w:r>
      <w:r w:rsidRPr="00B36B04">
        <w:rPr>
          <w:b w:val="0"/>
          <w:bCs/>
        </w:rPr>
        <w:t xml:space="preserve">тыс. рублей или </w:t>
      </w:r>
      <w:r>
        <w:rPr>
          <w:b w:val="0"/>
          <w:bCs/>
        </w:rPr>
        <w:t>5,</w:t>
      </w:r>
      <w:r w:rsidR="007F52C7">
        <w:rPr>
          <w:b w:val="0"/>
          <w:bCs/>
        </w:rPr>
        <w:t>4</w:t>
      </w:r>
      <w:r w:rsidRPr="00B36B04">
        <w:rPr>
          <w:b w:val="0"/>
          <w:bCs/>
        </w:rPr>
        <w:t xml:space="preserve"> % (в 201</w:t>
      </w:r>
      <w:r w:rsidR="00BF6C84">
        <w:rPr>
          <w:b w:val="0"/>
          <w:bCs/>
        </w:rPr>
        <w:t>3</w:t>
      </w:r>
      <w:r w:rsidRPr="00B36B04">
        <w:rPr>
          <w:b w:val="0"/>
          <w:bCs/>
        </w:rPr>
        <w:t xml:space="preserve"> году -</w:t>
      </w:r>
      <w:r w:rsidR="00BF6C84">
        <w:rPr>
          <w:b w:val="0"/>
          <w:bCs/>
        </w:rPr>
        <w:t>28</w:t>
      </w:r>
      <w:r w:rsidR="00582CDC">
        <w:rPr>
          <w:b w:val="0"/>
          <w:bCs/>
        </w:rPr>
        <w:t xml:space="preserve"> </w:t>
      </w:r>
      <w:r w:rsidR="00BF6C84">
        <w:rPr>
          <w:b w:val="0"/>
          <w:bCs/>
        </w:rPr>
        <w:t>022,5</w:t>
      </w:r>
      <w:r w:rsidRPr="00B36B04">
        <w:rPr>
          <w:b w:val="0"/>
          <w:bCs/>
        </w:rPr>
        <w:t xml:space="preserve"> тыс. рублей и </w:t>
      </w:r>
      <w:r w:rsidR="00BF6C84">
        <w:rPr>
          <w:b w:val="0"/>
          <w:bCs/>
        </w:rPr>
        <w:t>5,4</w:t>
      </w:r>
      <w:r w:rsidRPr="00B36B04">
        <w:rPr>
          <w:b w:val="0"/>
          <w:bCs/>
        </w:rPr>
        <w:t xml:space="preserve"> %).</w:t>
      </w:r>
    </w:p>
    <w:p w:rsidR="007F52C7" w:rsidRPr="00115966" w:rsidRDefault="006817B5" w:rsidP="001A789E">
      <w:pPr>
        <w:tabs>
          <w:tab w:val="left" w:pos="567"/>
        </w:tabs>
        <w:ind w:firstLine="567"/>
      </w:pPr>
      <w:r w:rsidRPr="00115966">
        <w:t>Структура расходов бюджета района за 201</w:t>
      </w:r>
      <w:r w:rsidR="00525CD0" w:rsidRPr="00115966">
        <w:t>4</w:t>
      </w:r>
      <w:r w:rsidRPr="00115966">
        <w:t xml:space="preserve"> год в разрезе кодов классификации операций сектора государственного управления</w:t>
      </w:r>
      <w:r w:rsidR="00185D85" w:rsidRPr="00115966">
        <w:t>,</w:t>
      </w:r>
      <w:r w:rsidRPr="00115966">
        <w:t xml:space="preserve"> представлена на рисунке 4.</w:t>
      </w:r>
    </w:p>
    <w:p w:rsidR="006817B5" w:rsidRDefault="006817B5" w:rsidP="001A789E">
      <w:pPr>
        <w:tabs>
          <w:tab w:val="left" w:pos="567"/>
        </w:tabs>
        <w:spacing w:line="240" w:lineRule="atLeast"/>
        <w:ind w:firstLine="567"/>
        <w:jc w:val="both"/>
      </w:pPr>
      <w:r w:rsidRPr="00115966">
        <w:t>Приведенные данные свидетельствуют, что основную долю в расходах бюджета занимали безвозмездные перечисления, оплата труда и начисления на оплату труда, оплата работ и услуг.</w:t>
      </w:r>
    </w:p>
    <w:p w:rsidR="0078731B" w:rsidRPr="00EC66CC" w:rsidRDefault="0078731B" w:rsidP="001A789E">
      <w:pPr>
        <w:tabs>
          <w:tab w:val="left" w:pos="567"/>
        </w:tabs>
        <w:spacing w:line="240" w:lineRule="atLeast"/>
        <w:ind w:firstLine="567"/>
        <w:jc w:val="both"/>
      </w:pPr>
    </w:p>
    <w:p w:rsidR="006817B5" w:rsidRDefault="005866C0" w:rsidP="001A789E">
      <w:pPr>
        <w:tabs>
          <w:tab w:val="left" w:pos="567"/>
        </w:tabs>
      </w:pPr>
      <w:r w:rsidRPr="00421621">
        <w:rPr>
          <w:i/>
          <w:noProof/>
          <w:sz w:val="20"/>
          <w:szCs w:val="20"/>
        </w:rPr>
        <w:drawing>
          <wp:inline distT="0" distB="0" distL="0" distR="0">
            <wp:extent cx="5743575" cy="3886200"/>
            <wp:effectExtent l="0" t="0" r="0" b="0"/>
            <wp:docPr id="4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424A5" w:rsidRPr="007A4998" w:rsidRDefault="0004493F" w:rsidP="00582CDC">
      <w:pPr>
        <w:pStyle w:val="af"/>
        <w:keepNext/>
        <w:tabs>
          <w:tab w:val="left" w:pos="567"/>
          <w:tab w:val="left" w:pos="2127"/>
        </w:tabs>
        <w:ind w:right="142"/>
        <w:jc w:val="both"/>
      </w:pPr>
      <w:r w:rsidRPr="007A4998">
        <w:t xml:space="preserve">Рисунок </w:t>
      </w:r>
      <w:r w:rsidR="00CE2134" w:rsidRPr="007A4998">
        <w:t>4</w:t>
      </w:r>
      <w:r w:rsidR="0046086D" w:rsidRPr="007A4998">
        <w:t xml:space="preserve"> С</w:t>
      </w:r>
      <w:r w:rsidRPr="007A4998">
        <w:t>труктура расходов бюджета района за 201</w:t>
      </w:r>
      <w:r w:rsidR="0078731B">
        <w:t>4</w:t>
      </w:r>
      <w:r w:rsidRPr="007A4998">
        <w:t xml:space="preserve"> г. в разрезе кодов класс</w:t>
      </w:r>
      <w:r w:rsidRPr="007A4998">
        <w:t>и</w:t>
      </w:r>
      <w:r w:rsidRPr="007A4998">
        <w:t>фикации сектора государственного управления</w:t>
      </w:r>
    </w:p>
    <w:p w:rsidR="0078731B" w:rsidRDefault="0078731B" w:rsidP="001A789E">
      <w:pPr>
        <w:tabs>
          <w:tab w:val="left" w:pos="567"/>
        </w:tabs>
        <w:spacing w:line="0" w:lineRule="atLeast"/>
        <w:ind w:firstLine="567"/>
        <w:jc w:val="center"/>
        <w:rPr>
          <w:b/>
        </w:rPr>
      </w:pPr>
    </w:p>
    <w:p w:rsidR="00F33907" w:rsidRPr="00EC66CC" w:rsidRDefault="00F33907" w:rsidP="001A789E">
      <w:pPr>
        <w:tabs>
          <w:tab w:val="left" w:pos="567"/>
        </w:tabs>
        <w:spacing w:line="0" w:lineRule="atLeast"/>
        <w:ind w:firstLine="567"/>
        <w:jc w:val="center"/>
        <w:rPr>
          <w:b/>
        </w:rPr>
      </w:pPr>
      <w:r w:rsidRPr="00EC66CC">
        <w:rPr>
          <w:b/>
        </w:rPr>
        <w:t>Р</w:t>
      </w:r>
      <w:r w:rsidR="00327820" w:rsidRPr="00EC66CC">
        <w:rPr>
          <w:b/>
        </w:rPr>
        <w:t>асходы по разделу</w:t>
      </w:r>
      <w:r w:rsidRPr="00EC66CC">
        <w:rPr>
          <w:b/>
        </w:rPr>
        <w:t xml:space="preserve"> 01</w:t>
      </w:r>
    </w:p>
    <w:p w:rsidR="00F33907" w:rsidRPr="00EC66CC" w:rsidRDefault="00F33907" w:rsidP="001A789E">
      <w:pPr>
        <w:tabs>
          <w:tab w:val="left" w:pos="567"/>
        </w:tabs>
        <w:spacing w:line="0" w:lineRule="atLeast"/>
        <w:ind w:firstLine="567"/>
        <w:jc w:val="center"/>
        <w:rPr>
          <w:b/>
        </w:rPr>
      </w:pPr>
      <w:r w:rsidRPr="00EC66CC">
        <w:rPr>
          <w:b/>
        </w:rPr>
        <w:t>«О</w:t>
      </w:r>
      <w:r w:rsidR="00327820" w:rsidRPr="00EC66CC">
        <w:rPr>
          <w:b/>
        </w:rPr>
        <w:t>бщегосударственные вопросы</w:t>
      </w:r>
      <w:r w:rsidRPr="00EC66CC">
        <w:rPr>
          <w:b/>
        </w:rPr>
        <w:t>»</w:t>
      </w:r>
    </w:p>
    <w:p w:rsidR="006C47A1" w:rsidRDefault="00F33907" w:rsidP="001A789E">
      <w:pPr>
        <w:pStyle w:val="ad"/>
        <w:tabs>
          <w:tab w:val="left" w:pos="567"/>
        </w:tabs>
        <w:spacing w:line="0" w:lineRule="atLeast"/>
        <w:ind w:firstLine="567"/>
      </w:pPr>
      <w:r w:rsidRPr="00EC66CC">
        <w:t>Расходы на общегосударственные вопросы с учетом внесенных изменений в бю</w:t>
      </w:r>
      <w:r w:rsidRPr="00EC66CC">
        <w:t>д</w:t>
      </w:r>
      <w:r w:rsidRPr="00EC66CC">
        <w:t xml:space="preserve">жет района запланированы в </w:t>
      </w:r>
      <w:r w:rsidR="004E0ECA">
        <w:t xml:space="preserve">объеме </w:t>
      </w:r>
      <w:r w:rsidRPr="00EC66CC">
        <w:t xml:space="preserve">сумме </w:t>
      </w:r>
      <w:r w:rsidR="00330D23">
        <w:t>49812,5</w:t>
      </w:r>
      <w:r w:rsidRPr="00EC66CC">
        <w:t>тыс. рублей, кассов</w:t>
      </w:r>
      <w:r w:rsidR="004E0ECA">
        <w:t>о</w:t>
      </w:r>
      <w:r w:rsidRPr="00EC66CC">
        <w:t xml:space="preserve">е </w:t>
      </w:r>
      <w:r w:rsidR="004E0ECA">
        <w:t>исполнение</w:t>
      </w:r>
      <w:r w:rsidRPr="00EC66CC">
        <w:t xml:space="preserve"> за 201</w:t>
      </w:r>
      <w:r w:rsidR="00330D23">
        <w:t>4</w:t>
      </w:r>
      <w:r w:rsidRPr="00EC66CC">
        <w:t xml:space="preserve"> год составили </w:t>
      </w:r>
      <w:r w:rsidR="00330D23">
        <w:t>48827,6</w:t>
      </w:r>
      <w:r w:rsidR="00B973DE">
        <w:t xml:space="preserve"> </w:t>
      </w:r>
      <w:r w:rsidRPr="00EC66CC">
        <w:t xml:space="preserve">тыс. рублей, или </w:t>
      </w:r>
      <w:r w:rsidR="00AE5827">
        <w:t xml:space="preserve">профинансировано </w:t>
      </w:r>
      <w:r w:rsidRPr="00EC66CC">
        <w:t>9</w:t>
      </w:r>
      <w:r w:rsidR="00330D23">
        <w:t>8,0</w:t>
      </w:r>
      <w:r w:rsidR="00B973DE">
        <w:t xml:space="preserve"> </w:t>
      </w:r>
      <w:r w:rsidR="00D0526C" w:rsidRPr="00EC66CC">
        <w:t>%</w:t>
      </w:r>
      <w:r w:rsidRPr="00EC66CC">
        <w:t xml:space="preserve"> к </w:t>
      </w:r>
      <w:r w:rsidR="00A850A2">
        <w:t xml:space="preserve">уточненным </w:t>
      </w:r>
      <w:r w:rsidRPr="00EC66CC">
        <w:t>плановым назначениям</w:t>
      </w:r>
      <w:r w:rsidR="00330D23">
        <w:t>.</w:t>
      </w:r>
      <w:r w:rsidR="00812D61">
        <w:t xml:space="preserve"> </w:t>
      </w:r>
      <w:r w:rsidR="006C47A1">
        <w:t xml:space="preserve">Основной причиной </w:t>
      </w:r>
      <w:r w:rsidR="00330D23">
        <w:t>недоиспользования средств в 2014</w:t>
      </w:r>
      <w:r w:rsidR="006C47A1">
        <w:t xml:space="preserve"> году сложилось:</w:t>
      </w:r>
    </w:p>
    <w:p w:rsidR="00812D61" w:rsidRDefault="00426723" w:rsidP="001A789E">
      <w:pPr>
        <w:pStyle w:val="ad"/>
        <w:numPr>
          <w:ilvl w:val="0"/>
          <w:numId w:val="4"/>
        </w:numPr>
        <w:tabs>
          <w:tab w:val="left" w:pos="567"/>
          <w:tab w:val="left" w:pos="709"/>
          <w:tab w:val="left" w:pos="851"/>
        </w:tabs>
        <w:spacing w:line="0" w:lineRule="atLeast"/>
        <w:ind w:left="0" w:firstLine="567"/>
      </w:pPr>
      <w:r>
        <w:t xml:space="preserve">в связи с превышением </w:t>
      </w:r>
      <w:r w:rsidR="006C47A1">
        <w:t xml:space="preserve">над </w:t>
      </w:r>
      <w:r w:rsidR="00812D61">
        <w:t>фактической потребностью запланированно</w:t>
      </w:r>
      <w:r w:rsidR="006C47A1">
        <w:t>го</w:t>
      </w:r>
      <w:r w:rsidR="00812D61">
        <w:t xml:space="preserve"> объ</w:t>
      </w:r>
      <w:r w:rsidR="00812D61">
        <w:t>е</w:t>
      </w:r>
      <w:r w:rsidR="00812D61">
        <w:t>м</w:t>
      </w:r>
      <w:r w:rsidR="006C47A1">
        <w:t>а</w:t>
      </w:r>
      <w:r w:rsidR="00812D61">
        <w:t xml:space="preserve"> областн</w:t>
      </w:r>
      <w:r w:rsidR="006C47A1">
        <w:t>ых средств</w:t>
      </w:r>
      <w:r w:rsidR="00812D61">
        <w:t xml:space="preserve"> на осуществление деятельности:</w:t>
      </w:r>
    </w:p>
    <w:p w:rsidR="00812D61" w:rsidRDefault="00812D61" w:rsidP="008F47BF">
      <w:pPr>
        <w:pStyle w:val="ad"/>
        <w:numPr>
          <w:ilvl w:val="0"/>
          <w:numId w:val="27"/>
        </w:numPr>
        <w:tabs>
          <w:tab w:val="left" w:pos="567"/>
          <w:tab w:val="left" w:pos="709"/>
          <w:tab w:val="left" w:pos="851"/>
        </w:tabs>
        <w:spacing w:line="0" w:lineRule="atLeast"/>
        <w:ind w:left="0" w:firstLine="567"/>
      </w:pPr>
      <w:r>
        <w:t>комиссии по делам несовершеннолетни</w:t>
      </w:r>
      <w:r w:rsidR="00330D23">
        <w:t>х и защите их прав в сумме 86,0</w:t>
      </w:r>
      <w:r>
        <w:t xml:space="preserve"> тыс. рублей;</w:t>
      </w:r>
    </w:p>
    <w:p w:rsidR="00330D23" w:rsidRDefault="00330D23" w:rsidP="008F47BF">
      <w:pPr>
        <w:pStyle w:val="ad"/>
        <w:numPr>
          <w:ilvl w:val="0"/>
          <w:numId w:val="27"/>
        </w:numPr>
        <w:tabs>
          <w:tab w:val="left" w:pos="567"/>
          <w:tab w:val="left" w:pos="709"/>
          <w:tab w:val="left" w:pos="851"/>
        </w:tabs>
        <w:spacing w:line="0" w:lineRule="atLeast"/>
        <w:ind w:left="0" w:firstLine="567"/>
      </w:pPr>
      <w:r>
        <w:t>административной комиссии в сумме 108,6 тыс. рублей;</w:t>
      </w:r>
    </w:p>
    <w:p w:rsidR="00F33907" w:rsidRDefault="00812D61" w:rsidP="008F47BF">
      <w:pPr>
        <w:pStyle w:val="ad"/>
        <w:numPr>
          <w:ilvl w:val="0"/>
          <w:numId w:val="27"/>
        </w:numPr>
        <w:tabs>
          <w:tab w:val="left" w:pos="567"/>
          <w:tab w:val="left" w:pos="709"/>
          <w:tab w:val="left" w:pos="851"/>
        </w:tabs>
        <w:spacing w:line="0" w:lineRule="atLeast"/>
        <w:ind w:left="0" w:firstLine="567"/>
      </w:pPr>
      <w:r>
        <w:t>по опеке и попечительст</w:t>
      </w:r>
      <w:r w:rsidR="00330D23">
        <w:t>ву в Томской области в сумме 552</w:t>
      </w:r>
      <w:r>
        <w:t>,0 тыс. рублей.</w:t>
      </w:r>
    </w:p>
    <w:p w:rsidR="006C47A1" w:rsidRDefault="00426723" w:rsidP="001A789E">
      <w:pPr>
        <w:pStyle w:val="ad"/>
        <w:numPr>
          <w:ilvl w:val="0"/>
          <w:numId w:val="4"/>
        </w:numPr>
        <w:tabs>
          <w:tab w:val="left" w:pos="567"/>
          <w:tab w:val="left" w:pos="851"/>
        </w:tabs>
        <w:spacing w:line="0" w:lineRule="atLeast"/>
        <w:ind w:left="0" w:firstLine="567"/>
      </w:pPr>
      <w:r>
        <w:t>н</w:t>
      </w:r>
      <w:r w:rsidR="00812D61">
        <w:t xml:space="preserve">е в полном объеме востребованы средства резервного фонда ГО и ЧС, </w:t>
      </w:r>
      <w:r w:rsidR="006C47A1">
        <w:t xml:space="preserve">а также средства резервного фонда Администрации Александровского района, </w:t>
      </w:r>
      <w:r w:rsidR="00812D61">
        <w:t xml:space="preserve">предусмотренные </w:t>
      </w:r>
      <w:r w:rsidR="00EB14A0">
        <w:t>в бюджете в сумме 112,4</w:t>
      </w:r>
      <w:r w:rsidR="006C47A1">
        <w:t xml:space="preserve"> тыс. рублей.</w:t>
      </w:r>
    </w:p>
    <w:p w:rsidR="006C47A1" w:rsidRPr="00EC66CC" w:rsidRDefault="006C47A1" w:rsidP="001A789E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>
        <w:t>Удельный вес расходов по разделу «общегосударственные расходы» в общем об</w:t>
      </w:r>
      <w:r>
        <w:t>ъ</w:t>
      </w:r>
      <w:r>
        <w:t>еме р</w:t>
      </w:r>
      <w:r w:rsidR="00EB14A0">
        <w:t>асходов составляют 9,1</w:t>
      </w:r>
      <w:r w:rsidR="00D4416B">
        <w:t xml:space="preserve"> процента</w:t>
      </w:r>
      <w:r w:rsidR="00B03941">
        <w:t>.</w:t>
      </w:r>
    </w:p>
    <w:p w:rsidR="00F33907" w:rsidRPr="00EC66CC" w:rsidRDefault="00F33907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EC66CC">
        <w:rPr>
          <w:i/>
        </w:rPr>
        <w:lastRenderedPageBreak/>
        <w:t>По подразделу 0102 «Функционирование высшего должностного лица субъекта Российской Федерации и органа местного самоуправления»</w:t>
      </w:r>
      <w:r w:rsidRPr="00EC66CC">
        <w:t xml:space="preserve"> расходы </w:t>
      </w:r>
      <w:r w:rsidR="006812BC" w:rsidRPr="00EC66CC">
        <w:t xml:space="preserve">составили </w:t>
      </w:r>
      <w:r w:rsidR="006812BC">
        <w:t>2148,7 тыс. рублей, профинансированы на 100,0</w:t>
      </w:r>
      <w:r w:rsidR="006812BC" w:rsidRPr="00EC66CC">
        <w:t xml:space="preserve"> % от уточненного плана </w:t>
      </w:r>
      <w:r w:rsidR="006812BC">
        <w:t xml:space="preserve">и направлены </w:t>
      </w:r>
      <w:r w:rsidRPr="00EC66CC">
        <w:t>на с</w:t>
      </w:r>
      <w:r w:rsidRPr="00EC66CC">
        <w:t>о</w:t>
      </w:r>
      <w:r w:rsidRPr="00EC66CC">
        <w:t xml:space="preserve">держание Главы района. </w:t>
      </w:r>
    </w:p>
    <w:p w:rsidR="006812BC" w:rsidRDefault="00F33907" w:rsidP="001A789E">
      <w:pPr>
        <w:tabs>
          <w:tab w:val="left" w:pos="567"/>
        </w:tabs>
        <w:ind w:firstLine="567"/>
        <w:jc w:val="both"/>
      </w:pPr>
      <w:r w:rsidRPr="00EC66CC">
        <w:rPr>
          <w:i/>
        </w:rPr>
        <w:t>По подразделу 0103 «Функционирование законодательных (представительных) о</w:t>
      </w:r>
      <w:r w:rsidRPr="00EC66CC">
        <w:rPr>
          <w:i/>
        </w:rPr>
        <w:t>р</w:t>
      </w:r>
      <w:r w:rsidRPr="00EC66CC">
        <w:rPr>
          <w:i/>
        </w:rPr>
        <w:t>ганов государственной власти и представительных органов муниципальных образов</w:t>
      </w:r>
      <w:r w:rsidRPr="00EC66CC">
        <w:rPr>
          <w:i/>
        </w:rPr>
        <w:t>а</w:t>
      </w:r>
      <w:r w:rsidRPr="00EC66CC">
        <w:rPr>
          <w:i/>
        </w:rPr>
        <w:t>ний»</w:t>
      </w:r>
      <w:r w:rsidRPr="00EC66CC">
        <w:rPr>
          <w:b/>
          <w:i/>
        </w:rPr>
        <w:t xml:space="preserve"> </w:t>
      </w:r>
      <w:r w:rsidRPr="00EC66CC">
        <w:t xml:space="preserve">расходы </w:t>
      </w:r>
      <w:r w:rsidR="006812BC" w:rsidRPr="00EC66CC">
        <w:t xml:space="preserve">составили </w:t>
      </w:r>
      <w:r w:rsidR="006812BC">
        <w:t>117</w:t>
      </w:r>
      <w:r w:rsidR="00A62567">
        <w:t>0</w:t>
      </w:r>
      <w:r w:rsidR="006812BC">
        <w:t>,</w:t>
      </w:r>
      <w:r w:rsidR="00A62567">
        <w:t>2</w:t>
      </w:r>
      <w:r w:rsidR="006812BC" w:rsidRPr="00EC66CC">
        <w:t xml:space="preserve"> тыс. рублей, </w:t>
      </w:r>
      <w:r w:rsidR="006812BC">
        <w:t>профинансированы на</w:t>
      </w:r>
      <w:r w:rsidR="006812BC" w:rsidRPr="00EC66CC">
        <w:t xml:space="preserve"> 9</w:t>
      </w:r>
      <w:r w:rsidR="006812BC">
        <w:t>9,6</w:t>
      </w:r>
      <w:r w:rsidR="006812BC" w:rsidRPr="00EC66CC">
        <w:t xml:space="preserve">% </w:t>
      </w:r>
      <w:r w:rsidR="006812BC">
        <w:t>к уточненному</w:t>
      </w:r>
      <w:r w:rsidR="006812BC" w:rsidRPr="00EC66CC">
        <w:t xml:space="preserve"> план</w:t>
      </w:r>
      <w:r w:rsidR="006812BC">
        <w:t>у, направлены</w:t>
      </w:r>
      <w:r w:rsidR="006812BC" w:rsidRPr="00EC66CC">
        <w:t xml:space="preserve"> </w:t>
      </w:r>
      <w:r w:rsidRPr="00EC66CC">
        <w:t>на содержание аппарата и обеспечение деятельности депутатов (чл</w:t>
      </w:r>
      <w:r w:rsidRPr="00EC66CC">
        <w:t>е</w:t>
      </w:r>
      <w:r w:rsidRPr="00EC66CC">
        <w:t>нов) Думы Александровского района.</w:t>
      </w:r>
    </w:p>
    <w:p w:rsidR="00F33907" w:rsidRPr="00EC66CC" w:rsidRDefault="00F33907" w:rsidP="001A789E">
      <w:pPr>
        <w:tabs>
          <w:tab w:val="left" w:pos="567"/>
        </w:tabs>
        <w:ind w:firstLine="567"/>
        <w:jc w:val="both"/>
      </w:pPr>
      <w:r w:rsidRPr="00EC66CC">
        <w:t>Численность аппарата Думы Александровского района на конец отчетного года с</w:t>
      </w:r>
      <w:r w:rsidRPr="00EC66CC">
        <w:t>о</w:t>
      </w:r>
      <w:r w:rsidRPr="00EC66CC">
        <w:t>ставила 1</w:t>
      </w:r>
      <w:r w:rsidR="008A76F4">
        <w:t xml:space="preserve"> штатную</w:t>
      </w:r>
      <w:r w:rsidRPr="00EC66CC">
        <w:t xml:space="preserve"> единиц</w:t>
      </w:r>
      <w:r w:rsidR="008A76F4">
        <w:t>у</w:t>
      </w:r>
      <w:r w:rsidRPr="00EC66CC">
        <w:t>.</w:t>
      </w:r>
    </w:p>
    <w:p w:rsidR="006812BC" w:rsidRDefault="00F33907" w:rsidP="001A789E">
      <w:pPr>
        <w:tabs>
          <w:tab w:val="left" w:pos="567"/>
        </w:tabs>
        <w:ind w:firstLine="567"/>
        <w:jc w:val="both"/>
      </w:pPr>
      <w:r w:rsidRPr="00EC66CC">
        <w:rPr>
          <w:i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</w:t>
      </w:r>
      <w:r w:rsidRPr="00EC66CC">
        <w:rPr>
          <w:i/>
        </w:rPr>
        <w:t>е</w:t>
      </w:r>
      <w:r w:rsidRPr="00EC66CC">
        <w:rPr>
          <w:i/>
        </w:rPr>
        <w:t>рации, местных администраций»</w:t>
      </w:r>
      <w:r w:rsidR="00B36B04" w:rsidRPr="00EC66CC">
        <w:rPr>
          <w:i/>
        </w:rPr>
        <w:t>.</w:t>
      </w:r>
      <w:r w:rsidRPr="00EC66CC">
        <w:t xml:space="preserve"> </w:t>
      </w:r>
      <w:r w:rsidR="00B36B04" w:rsidRPr="00EC66CC">
        <w:t>О</w:t>
      </w:r>
      <w:r w:rsidRPr="00EC66CC">
        <w:t>бъем расходов на содержание и обеспечение де</w:t>
      </w:r>
      <w:r w:rsidRPr="00EC66CC">
        <w:t>я</w:t>
      </w:r>
      <w:r w:rsidRPr="00EC66CC">
        <w:t xml:space="preserve">тельности Администрации Александровского района составил </w:t>
      </w:r>
      <w:r w:rsidR="0075504F">
        <w:t>29</w:t>
      </w:r>
      <w:r w:rsidR="006812BC">
        <w:t xml:space="preserve"> </w:t>
      </w:r>
      <w:r w:rsidR="0075504F">
        <w:t>524,8</w:t>
      </w:r>
      <w:r w:rsidRPr="00EC66CC">
        <w:t xml:space="preserve"> тыс. рублей</w:t>
      </w:r>
      <w:r w:rsidR="004E0ECA">
        <w:t>. П</w:t>
      </w:r>
      <w:r w:rsidRPr="00EC66CC">
        <w:t xml:space="preserve">ри плане </w:t>
      </w:r>
      <w:r w:rsidR="0075504F">
        <w:t>30</w:t>
      </w:r>
      <w:r w:rsidR="006812BC">
        <w:t xml:space="preserve"> </w:t>
      </w:r>
      <w:r w:rsidR="0075504F">
        <w:t>332,0</w:t>
      </w:r>
      <w:r w:rsidRPr="00EC66CC">
        <w:t xml:space="preserve"> тыс. рублей</w:t>
      </w:r>
      <w:r w:rsidR="004E0ECA">
        <w:t xml:space="preserve"> расходы профинансированы на</w:t>
      </w:r>
      <w:r w:rsidRPr="00EC66CC">
        <w:t xml:space="preserve"> </w:t>
      </w:r>
      <w:r w:rsidR="0075504F">
        <w:t>97,3</w:t>
      </w:r>
      <w:r w:rsidRPr="00EC66CC">
        <w:t xml:space="preserve"> %.</w:t>
      </w:r>
    </w:p>
    <w:p w:rsidR="00BC6B08" w:rsidRPr="00EC66CC" w:rsidRDefault="00F33907" w:rsidP="001A789E">
      <w:pPr>
        <w:tabs>
          <w:tab w:val="left" w:pos="567"/>
        </w:tabs>
        <w:ind w:firstLine="567"/>
        <w:jc w:val="both"/>
        <w:rPr>
          <w:b/>
          <w:bCs/>
        </w:rPr>
      </w:pPr>
      <w:r w:rsidRPr="00EC66CC">
        <w:t xml:space="preserve">Фактическая численность замещенных штатных единиц на конец отчетного года составила </w:t>
      </w:r>
      <w:r w:rsidR="002C087C">
        <w:t>36</w:t>
      </w:r>
      <w:r w:rsidR="00422AB2">
        <w:t xml:space="preserve">, </w:t>
      </w:r>
      <w:r w:rsidR="002D7644" w:rsidRPr="00EC66CC">
        <w:t>в том числе н</w:t>
      </w:r>
      <w:r w:rsidR="00BC6B08" w:rsidRPr="00EC66CC">
        <w:rPr>
          <w:bCs/>
        </w:rPr>
        <w:t>а осуществление передан</w:t>
      </w:r>
      <w:r w:rsidR="002C087C">
        <w:rPr>
          <w:bCs/>
        </w:rPr>
        <w:t>ных государственных полномочий 5</w:t>
      </w:r>
      <w:r w:rsidR="00BC6B08" w:rsidRPr="00EC66CC">
        <w:rPr>
          <w:bCs/>
        </w:rPr>
        <w:t>,9 штатных единиц</w:t>
      </w:r>
      <w:r w:rsidR="008A76F4">
        <w:rPr>
          <w:bCs/>
        </w:rPr>
        <w:t>.</w:t>
      </w:r>
    </w:p>
    <w:p w:rsidR="00BC6B08" w:rsidRPr="00EC66CC" w:rsidRDefault="00BC6B08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EC66CC">
        <w:rPr>
          <w:i/>
        </w:rPr>
        <w:t>По подразделу 0105 «Судебная система»</w:t>
      </w:r>
      <w:r w:rsidRPr="00EC66CC">
        <w:t xml:space="preserve"> расходы </w:t>
      </w:r>
      <w:r w:rsidR="006812BC">
        <w:t>составили - 0,9</w:t>
      </w:r>
      <w:r w:rsidR="006812BC" w:rsidRPr="00EC66CC">
        <w:t xml:space="preserve"> тыс. рублей, </w:t>
      </w:r>
      <w:r w:rsidR="006812BC">
        <w:t>профинансированы на</w:t>
      </w:r>
      <w:r w:rsidR="006812BC" w:rsidRPr="00EC66CC">
        <w:t xml:space="preserve"> 100% к уточненному плану</w:t>
      </w:r>
      <w:r w:rsidR="006812BC">
        <w:t>, направлены</w:t>
      </w:r>
      <w:r w:rsidR="006812BC" w:rsidRPr="00EC66CC">
        <w:t xml:space="preserve"> </w:t>
      </w:r>
      <w:r w:rsidRPr="00EC66CC">
        <w:t xml:space="preserve">на </w:t>
      </w:r>
      <w:r w:rsidRPr="00EC66CC">
        <w:rPr>
          <w:bCs/>
        </w:rPr>
        <w:t xml:space="preserve">организацию работы по составлению списков кандидатов в присяжные заседатели федеральных судов общей </w:t>
      </w:r>
      <w:r w:rsidR="00422AB2" w:rsidRPr="00EC66CC">
        <w:rPr>
          <w:bCs/>
        </w:rPr>
        <w:t>юрис</w:t>
      </w:r>
      <w:r w:rsidR="00422AB2">
        <w:rPr>
          <w:bCs/>
        </w:rPr>
        <w:t>д</w:t>
      </w:r>
      <w:r w:rsidR="00422AB2" w:rsidRPr="00EC66CC">
        <w:rPr>
          <w:bCs/>
        </w:rPr>
        <w:t>икции</w:t>
      </w:r>
      <w:r w:rsidRPr="00EC66CC">
        <w:t xml:space="preserve">. </w:t>
      </w:r>
    </w:p>
    <w:p w:rsidR="006812BC" w:rsidRDefault="00BC6B08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EC66CC">
        <w:rPr>
          <w:i/>
        </w:rPr>
        <w:t>По подразделу 0106 «Обеспечение деятельности финансовых, налоговых и там</w:t>
      </w:r>
      <w:r w:rsidRPr="00EC66CC">
        <w:rPr>
          <w:i/>
        </w:rPr>
        <w:t>о</w:t>
      </w:r>
      <w:r w:rsidRPr="00EC66CC">
        <w:rPr>
          <w:i/>
        </w:rPr>
        <w:t>женных органов и органов финансового (финансово-бюджетного) надзора»</w:t>
      </w:r>
      <w:r w:rsidRPr="00EC66CC">
        <w:t xml:space="preserve"> расходы </w:t>
      </w:r>
      <w:r w:rsidR="006812BC" w:rsidRPr="00EC66CC">
        <w:t xml:space="preserve">составили </w:t>
      </w:r>
      <w:r w:rsidR="006812BC">
        <w:t>11 254,3</w:t>
      </w:r>
      <w:r w:rsidR="006812BC" w:rsidRPr="00EC66CC">
        <w:t xml:space="preserve"> тыс. рублей, </w:t>
      </w:r>
      <w:r w:rsidR="006812BC">
        <w:t xml:space="preserve">профинансированы на </w:t>
      </w:r>
      <w:r w:rsidR="006812BC" w:rsidRPr="00EC66CC">
        <w:t>99,</w:t>
      </w:r>
      <w:r w:rsidR="006812BC">
        <w:t>9</w:t>
      </w:r>
      <w:r w:rsidR="006812BC" w:rsidRPr="00EC66CC">
        <w:t xml:space="preserve"> % к годовым назначениям</w:t>
      </w:r>
      <w:r w:rsidR="006812BC">
        <w:t>, направлены</w:t>
      </w:r>
      <w:r w:rsidR="006812BC" w:rsidRPr="00EC66CC">
        <w:t xml:space="preserve"> </w:t>
      </w:r>
      <w:r w:rsidRPr="00EC66CC">
        <w:t>на содержание аппарата Контрольно-ревизионной комиссии и Финансового отдела Администрации Александровского района.</w:t>
      </w:r>
    </w:p>
    <w:p w:rsidR="00BC6B08" w:rsidRPr="00EC66CC" w:rsidRDefault="00BC6B08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EC66CC">
        <w:t>Численность данных органов на конец отчетного периода составила 1</w:t>
      </w:r>
      <w:r w:rsidR="006B2B3E" w:rsidRPr="00EC66CC">
        <w:t>3</w:t>
      </w:r>
      <w:r w:rsidRPr="00EC66CC">
        <w:t xml:space="preserve"> </w:t>
      </w:r>
      <w:r w:rsidR="008A76F4">
        <w:t xml:space="preserve">штатных </w:t>
      </w:r>
      <w:r w:rsidRPr="00EC66CC">
        <w:t>единиц.</w:t>
      </w:r>
    </w:p>
    <w:p w:rsidR="00BC6B08" w:rsidRPr="00EC66CC" w:rsidRDefault="00BC6B08" w:rsidP="001A789E">
      <w:pPr>
        <w:tabs>
          <w:tab w:val="left" w:pos="567"/>
          <w:tab w:val="left" w:pos="1134"/>
          <w:tab w:val="left" w:pos="2127"/>
        </w:tabs>
        <w:autoSpaceDE w:val="0"/>
        <w:autoSpaceDN w:val="0"/>
        <w:adjustRightInd w:val="0"/>
        <w:ind w:firstLine="567"/>
        <w:jc w:val="both"/>
      </w:pPr>
      <w:r w:rsidRPr="00EC66CC">
        <w:rPr>
          <w:i/>
        </w:rPr>
        <w:t>По подразделу 0111 « Резервные фонды»</w:t>
      </w:r>
      <w:r w:rsidRPr="00EC66CC">
        <w:t xml:space="preserve"> на 201</w:t>
      </w:r>
      <w:r w:rsidR="002C087C">
        <w:t>4</w:t>
      </w:r>
      <w:r w:rsidRPr="00EC66CC">
        <w:t xml:space="preserve"> год уточненный план в бюджете </w:t>
      </w:r>
      <w:r w:rsidR="006B2B3E" w:rsidRPr="00EC66CC">
        <w:t xml:space="preserve">района </w:t>
      </w:r>
      <w:r w:rsidRPr="00EC66CC">
        <w:t xml:space="preserve">по резервному фонду </w:t>
      </w:r>
      <w:r w:rsidR="006B2B3E" w:rsidRPr="00EC66CC">
        <w:t>непредвиденных расходов Администрации Александро</w:t>
      </w:r>
      <w:r w:rsidR="006B2B3E" w:rsidRPr="00EC66CC">
        <w:t>в</w:t>
      </w:r>
      <w:r w:rsidR="006B2B3E" w:rsidRPr="00EC66CC">
        <w:t xml:space="preserve">ского района </w:t>
      </w:r>
      <w:r w:rsidRPr="00EC66CC">
        <w:t xml:space="preserve">составил </w:t>
      </w:r>
      <w:r w:rsidR="002C087C">
        <w:t>4800,0</w:t>
      </w:r>
      <w:r w:rsidRPr="00EC66CC">
        <w:t xml:space="preserve"> тыс. рублей, в том числе резервный фонд ГО и ЧС </w:t>
      </w:r>
      <w:r w:rsidR="00F20933">
        <w:t>1</w:t>
      </w:r>
      <w:r w:rsidR="00F82223">
        <w:t>2</w:t>
      </w:r>
      <w:r w:rsidR="006B2B3E" w:rsidRPr="00EC66CC">
        <w:t>00,0</w:t>
      </w:r>
      <w:r w:rsidRPr="00EC66CC">
        <w:t xml:space="preserve"> тыс. рублей. На проведение аварийно-восстановительных работ и иных мероприятий из резервного фонда Администрации Александровского района в 201</w:t>
      </w:r>
      <w:r w:rsidR="002C087C">
        <w:t>4</w:t>
      </w:r>
      <w:r w:rsidRPr="00EC66CC">
        <w:t xml:space="preserve"> году выделено </w:t>
      </w:r>
      <w:r w:rsidR="00B407AB">
        <w:t>4687,4</w:t>
      </w:r>
      <w:r w:rsidRPr="00EC66CC">
        <w:t xml:space="preserve"> тыс. рублей. Финансовая помощь оказана </w:t>
      </w:r>
      <w:r w:rsidR="00E035FC">
        <w:t>четырем</w:t>
      </w:r>
      <w:r w:rsidRPr="00EC66CC">
        <w:t xml:space="preserve"> поселениям Александровского района. Расходы, произведенные за счет средств резервного фонда, отражены в соотве</w:t>
      </w:r>
      <w:r w:rsidRPr="00EC66CC">
        <w:t>т</w:t>
      </w:r>
      <w:r w:rsidRPr="00EC66CC">
        <w:t>ствующих разделах функциональной классификации расходов.</w:t>
      </w:r>
    </w:p>
    <w:p w:rsidR="00BC6B08" w:rsidRPr="00EC66CC" w:rsidRDefault="003661C7" w:rsidP="001A789E">
      <w:pPr>
        <w:tabs>
          <w:tab w:val="left" w:pos="567"/>
          <w:tab w:val="left" w:pos="1134"/>
          <w:tab w:val="left" w:pos="2127"/>
        </w:tabs>
        <w:autoSpaceDE w:val="0"/>
        <w:autoSpaceDN w:val="0"/>
        <w:adjustRightInd w:val="0"/>
        <w:ind w:firstLine="567"/>
        <w:jc w:val="both"/>
      </w:pPr>
      <w:r>
        <w:t>В</w:t>
      </w:r>
      <w:r w:rsidRPr="00EC66CC">
        <w:t xml:space="preserve"> связи с отсутствием потребности </w:t>
      </w:r>
      <w:r>
        <w:t>о</w:t>
      </w:r>
      <w:r w:rsidR="00BC6B08" w:rsidRPr="00EC66CC">
        <w:t>статок средств резервного</w:t>
      </w:r>
      <w:r w:rsidR="00BC6B08" w:rsidRPr="00EC66CC">
        <w:rPr>
          <w:i/>
        </w:rPr>
        <w:t xml:space="preserve"> </w:t>
      </w:r>
      <w:r w:rsidR="00BC6B08" w:rsidRPr="00EC66CC">
        <w:t xml:space="preserve">фонда </w:t>
      </w:r>
      <w:r w:rsidR="00F85C5D" w:rsidRPr="00EC66CC">
        <w:t>непредв</w:t>
      </w:r>
      <w:r w:rsidR="00F85C5D" w:rsidRPr="00EC66CC">
        <w:t>и</w:t>
      </w:r>
      <w:r w:rsidR="00F85C5D" w:rsidRPr="00EC66CC">
        <w:t xml:space="preserve">денных расходов </w:t>
      </w:r>
      <w:r w:rsidR="00BC6B08" w:rsidRPr="00EC66CC">
        <w:t xml:space="preserve">Администрации Александровского района составил </w:t>
      </w:r>
      <w:r w:rsidR="00B407AB">
        <w:t>112,4</w:t>
      </w:r>
      <w:r>
        <w:t xml:space="preserve"> тыс. рублей</w:t>
      </w:r>
      <w:r w:rsidR="00BC6B08" w:rsidRPr="00EC66CC">
        <w:t>.</w:t>
      </w:r>
    </w:p>
    <w:p w:rsidR="00BC6B08" w:rsidRDefault="00BC6B08" w:rsidP="001A789E">
      <w:pPr>
        <w:tabs>
          <w:tab w:val="left" w:pos="567"/>
          <w:tab w:val="left" w:pos="1134"/>
          <w:tab w:val="left" w:pos="2127"/>
        </w:tabs>
        <w:autoSpaceDE w:val="0"/>
        <w:autoSpaceDN w:val="0"/>
        <w:adjustRightInd w:val="0"/>
        <w:ind w:firstLine="567"/>
        <w:jc w:val="both"/>
      </w:pPr>
      <w:r w:rsidRPr="00EC66CC">
        <w:t>Отчет об использовании бюджетных ассигнований резервного фонда Администр</w:t>
      </w:r>
      <w:r w:rsidRPr="00EC66CC">
        <w:t>а</w:t>
      </w:r>
      <w:r w:rsidRPr="00EC66CC">
        <w:t>ции Александровского района за 201</w:t>
      </w:r>
      <w:r w:rsidR="00B407AB">
        <w:t>4</w:t>
      </w:r>
      <w:r w:rsidRPr="00EC66CC">
        <w:t xml:space="preserve"> год прилагается таблица 1</w:t>
      </w:r>
      <w:r w:rsidR="00F85C5D" w:rsidRPr="00EC66CC">
        <w:t>0</w:t>
      </w:r>
      <w:r w:rsidR="00422AB2">
        <w:t>, 11 к проекту решения Думы Александровского района</w:t>
      </w:r>
      <w:r w:rsidRPr="00EC66CC">
        <w:t>.</w:t>
      </w:r>
    </w:p>
    <w:p w:rsidR="00BC6B08" w:rsidRPr="00EC66CC" w:rsidRDefault="00BC6B08" w:rsidP="003661C7">
      <w:pPr>
        <w:tabs>
          <w:tab w:val="left" w:pos="567"/>
          <w:tab w:val="left" w:pos="851"/>
          <w:tab w:val="left" w:pos="1134"/>
          <w:tab w:val="left" w:pos="2127"/>
        </w:tabs>
        <w:ind w:firstLine="567"/>
        <w:jc w:val="both"/>
      </w:pPr>
      <w:r w:rsidRPr="00EC66CC">
        <w:rPr>
          <w:i/>
        </w:rPr>
        <w:t xml:space="preserve">По подразделу 0113 «Другие общегосударственные вопросы» </w:t>
      </w:r>
      <w:r w:rsidR="00E035FC">
        <w:t>про</w:t>
      </w:r>
      <w:r w:rsidR="00523BA0">
        <w:t>изведены расх</w:t>
      </w:r>
      <w:r w:rsidR="00523BA0">
        <w:t>о</w:t>
      </w:r>
      <w:r w:rsidR="00523BA0">
        <w:t>ды на сумму 4</w:t>
      </w:r>
      <w:r w:rsidR="003661C7">
        <w:t xml:space="preserve"> </w:t>
      </w:r>
      <w:r w:rsidR="00A62567">
        <w:t>728,7</w:t>
      </w:r>
      <w:r w:rsidRPr="00EC66CC">
        <w:t xml:space="preserve"> тыс. рублей, и</w:t>
      </w:r>
      <w:r w:rsidR="008A76F4">
        <w:t xml:space="preserve"> профинансированы</w:t>
      </w:r>
      <w:r w:rsidRPr="00EC66CC">
        <w:t xml:space="preserve"> на 9</w:t>
      </w:r>
      <w:r w:rsidR="00E035FC">
        <w:t>9,0</w:t>
      </w:r>
      <w:r w:rsidRPr="00EC66CC">
        <w:t xml:space="preserve"> % от уточненного плана, в том числе</w:t>
      </w:r>
      <w:r w:rsidR="003661C7">
        <w:t xml:space="preserve"> по следующим мероприятиям</w:t>
      </w:r>
      <w:r w:rsidRPr="00EC66CC">
        <w:t>:</w:t>
      </w:r>
    </w:p>
    <w:p w:rsidR="00BC6B08" w:rsidRPr="00EC66CC" w:rsidRDefault="00BC6B08" w:rsidP="003661C7">
      <w:pPr>
        <w:numPr>
          <w:ilvl w:val="0"/>
          <w:numId w:val="5"/>
        </w:numPr>
        <w:tabs>
          <w:tab w:val="left" w:pos="567"/>
          <w:tab w:val="left" w:pos="709"/>
          <w:tab w:val="left" w:pos="851"/>
          <w:tab w:val="left" w:pos="1134"/>
        </w:tabs>
        <w:ind w:left="0" w:firstLine="567"/>
        <w:jc w:val="both"/>
      </w:pPr>
      <w:r w:rsidRPr="00EC66CC">
        <w:t>расходы на уплату членского взноса на содержание Ассоциации «Совета мун</w:t>
      </w:r>
      <w:r w:rsidRPr="00EC66CC">
        <w:t>и</w:t>
      </w:r>
      <w:r w:rsidRPr="00EC66CC">
        <w:t xml:space="preserve">ципальных образований Томской области» в сумме </w:t>
      </w:r>
      <w:r w:rsidR="00B878F1">
        <w:t>125</w:t>
      </w:r>
      <w:r w:rsidRPr="00EC66CC">
        <w:t>,</w:t>
      </w:r>
      <w:r w:rsidR="00D22F60">
        <w:t>7</w:t>
      </w:r>
      <w:r w:rsidRPr="00EC66CC">
        <w:t xml:space="preserve"> тыс. рублей, или </w:t>
      </w:r>
      <w:r w:rsidR="003661C7">
        <w:t>профинанс</w:t>
      </w:r>
      <w:r w:rsidR="003661C7">
        <w:t>и</w:t>
      </w:r>
      <w:r w:rsidR="003661C7">
        <w:t xml:space="preserve">рованы </w:t>
      </w:r>
      <w:r w:rsidRPr="00EC66CC">
        <w:t>на 100,0 %;</w:t>
      </w:r>
    </w:p>
    <w:p w:rsidR="00BC6B08" w:rsidRPr="00EC66CC" w:rsidRDefault="00BC6B08" w:rsidP="003661C7">
      <w:pPr>
        <w:pStyle w:val="23"/>
        <w:numPr>
          <w:ilvl w:val="0"/>
          <w:numId w:val="5"/>
        </w:numPr>
        <w:tabs>
          <w:tab w:val="left" w:pos="567"/>
          <w:tab w:val="left" w:pos="709"/>
          <w:tab w:val="left" w:pos="851"/>
          <w:tab w:val="left" w:pos="1134"/>
          <w:tab w:val="left" w:pos="2127"/>
        </w:tabs>
        <w:ind w:left="0" w:firstLine="567"/>
        <w:rPr>
          <w:color w:val="auto"/>
        </w:rPr>
      </w:pPr>
      <w:r w:rsidRPr="00EC66CC">
        <w:rPr>
          <w:color w:val="auto"/>
        </w:rPr>
        <w:t xml:space="preserve">расходы на содержание дежурно – диспетчерской службы в сумме </w:t>
      </w:r>
      <w:r w:rsidR="00B878F1">
        <w:rPr>
          <w:color w:val="auto"/>
        </w:rPr>
        <w:t>1554,8</w:t>
      </w:r>
      <w:r w:rsidRPr="00EC66CC">
        <w:rPr>
          <w:color w:val="auto"/>
        </w:rPr>
        <w:t xml:space="preserve"> тыс. рублей,</w:t>
      </w:r>
      <w:r w:rsidR="0040526F">
        <w:rPr>
          <w:color w:val="auto"/>
        </w:rPr>
        <w:t xml:space="preserve"> при стопроцентном</w:t>
      </w:r>
      <w:r w:rsidRPr="00EC66CC">
        <w:rPr>
          <w:color w:val="auto"/>
        </w:rPr>
        <w:t xml:space="preserve"> </w:t>
      </w:r>
      <w:r w:rsidR="008A76F4">
        <w:rPr>
          <w:color w:val="auto"/>
        </w:rPr>
        <w:t>освоени</w:t>
      </w:r>
      <w:r w:rsidR="0040526F">
        <w:rPr>
          <w:color w:val="auto"/>
        </w:rPr>
        <w:t>и</w:t>
      </w:r>
      <w:r w:rsidR="003661C7">
        <w:rPr>
          <w:color w:val="auto"/>
        </w:rPr>
        <w:t xml:space="preserve"> средств</w:t>
      </w:r>
      <w:r w:rsidRPr="00EC66CC">
        <w:rPr>
          <w:color w:val="auto"/>
        </w:rPr>
        <w:t>;</w:t>
      </w:r>
    </w:p>
    <w:p w:rsidR="00BC6B08" w:rsidRPr="00EC66CC" w:rsidRDefault="00BC6B08" w:rsidP="003661C7">
      <w:pPr>
        <w:numPr>
          <w:ilvl w:val="0"/>
          <w:numId w:val="5"/>
        </w:numPr>
        <w:tabs>
          <w:tab w:val="left" w:pos="567"/>
          <w:tab w:val="left" w:pos="709"/>
          <w:tab w:val="left" w:pos="851"/>
          <w:tab w:val="left" w:pos="1134"/>
          <w:tab w:val="left" w:pos="2127"/>
        </w:tabs>
        <w:ind w:left="0" w:firstLine="567"/>
        <w:jc w:val="both"/>
      </w:pPr>
      <w:r w:rsidRPr="00EC66CC">
        <w:lastRenderedPageBreak/>
        <w:t xml:space="preserve">расходы на обслуживание муниципального имущества казны Александровского района в объеме </w:t>
      </w:r>
      <w:r w:rsidR="00B878F1">
        <w:t>967,5</w:t>
      </w:r>
      <w:r w:rsidRPr="00EC66CC">
        <w:t xml:space="preserve"> тыс. рублей, и</w:t>
      </w:r>
      <w:r w:rsidR="008A76F4">
        <w:t xml:space="preserve"> профинансированы на</w:t>
      </w:r>
      <w:r w:rsidRPr="00EC66CC">
        <w:t xml:space="preserve"> </w:t>
      </w:r>
      <w:r w:rsidR="00B878F1">
        <w:t>96,8</w:t>
      </w:r>
      <w:r w:rsidRPr="00EC66CC">
        <w:t xml:space="preserve"> % от годового плана;</w:t>
      </w:r>
    </w:p>
    <w:p w:rsidR="00BC6B08" w:rsidRPr="00EC66CC" w:rsidRDefault="00BC6B08" w:rsidP="00225733">
      <w:pPr>
        <w:pStyle w:val="af"/>
        <w:tabs>
          <w:tab w:val="left" w:pos="567"/>
          <w:tab w:val="left" w:pos="709"/>
          <w:tab w:val="left" w:pos="851"/>
          <w:tab w:val="left" w:pos="1134"/>
          <w:tab w:val="left" w:pos="2127"/>
        </w:tabs>
        <w:ind w:left="567"/>
        <w:jc w:val="both"/>
        <w:rPr>
          <w:b w:val="0"/>
        </w:rPr>
      </w:pPr>
      <w:r w:rsidRPr="00EC66CC">
        <w:rPr>
          <w:b w:val="0"/>
        </w:rPr>
        <w:t>расходы на содержание программного продукта «АЦК - финансы» по казначе</w:t>
      </w:r>
      <w:r w:rsidRPr="00EC66CC">
        <w:rPr>
          <w:b w:val="0"/>
        </w:rPr>
        <w:t>й</w:t>
      </w:r>
      <w:r w:rsidRPr="00EC66CC">
        <w:rPr>
          <w:b w:val="0"/>
        </w:rPr>
        <w:t xml:space="preserve">скому исполнению бюджета района и бюджетов поселений, и других программных продуктов, связанных с бюджетным учетом и отчетностью – </w:t>
      </w:r>
      <w:r w:rsidR="00B878F1">
        <w:rPr>
          <w:b w:val="0"/>
        </w:rPr>
        <w:t>1035,2</w:t>
      </w:r>
      <w:r w:rsidRPr="00EC66CC">
        <w:rPr>
          <w:b w:val="0"/>
        </w:rPr>
        <w:t xml:space="preserve"> тыс. рублей, </w:t>
      </w:r>
      <w:r w:rsidR="00B878F1">
        <w:rPr>
          <w:b w:val="0"/>
        </w:rPr>
        <w:t>и профинансированы на 99,4</w:t>
      </w:r>
      <w:r w:rsidRPr="00EC66CC">
        <w:rPr>
          <w:b w:val="0"/>
        </w:rPr>
        <w:t xml:space="preserve"> %.</w:t>
      </w:r>
    </w:p>
    <w:p w:rsidR="00ED2687" w:rsidRPr="00ED2687" w:rsidRDefault="00BC6B08" w:rsidP="003661C7">
      <w:pPr>
        <w:pStyle w:val="af"/>
        <w:numPr>
          <w:ilvl w:val="0"/>
          <w:numId w:val="5"/>
        </w:numPr>
        <w:tabs>
          <w:tab w:val="left" w:pos="567"/>
          <w:tab w:val="left" w:pos="709"/>
          <w:tab w:val="left" w:pos="851"/>
          <w:tab w:val="left" w:pos="1134"/>
          <w:tab w:val="left" w:pos="2127"/>
        </w:tabs>
        <w:ind w:left="0" w:firstLine="567"/>
        <w:jc w:val="both"/>
        <w:rPr>
          <w:b w:val="0"/>
        </w:rPr>
      </w:pPr>
      <w:r w:rsidRPr="00EC66CC">
        <w:rPr>
          <w:b w:val="0"/>
          <w:bCs/>
        </w:rPr>
        <w:t xml:space="preserve">расходы на исполнение мероприятий в рамках </w:t>
      </w:r>
      <w:r w:rsidRPr="00EC66CC">
        <w:rPr>
          <w:b w:val="0"/>
        </w:rPr>
        <w:t>районных целевых программ и</w:t>
      </w:r>
      <w:r w:rsidRPr="00EC66CC">
        <w:rPr>
          <w:b w:val="0"/>
        </w:rPr>
        <w:t>з</w:t>
      </w:r>
      <w:r w:rsidRPr="00EC66CC">
        <w:rPr>
          <w:b w:val="0"/>
        </w:rPr>
        <w:t xml:space="preserve">расходовано </w:t>
      </w:r>
      <w:r w:rsidR="00B878F1">
        <w:rPr>
          <w:b w:val="0"/>
        </w:rPr>
        <w:t>554,</w:t>
      </w:r>
      <w:r w:rsidR="00A62567">
        <w:rPr>
          <w:b w:val="0"/>
        </w:rPr>
        <w:t>6</w:t>
      </w:r>
      <w:r w:rsidRPr="00EC66CC">
        <w:rPr>
          <w:b w:val="0"/>
        </w:rPr>
        <w:t xml:space="preserve"> т</w:t>
      </w:r>
      <w:r w:rsidRPr="00EC66CC">
        <w:rPr>
          <w:b w:val="0"/>
          <w:bCs/>
        </w:rPr>
        <w:t>ыс. рублей, и</w:t>
      </w:r>
      <w:r w:rsidR="0040526F">
        <w:rPr>
          <w:b w:val="0"/>
          <w:bCs/>
        </w:rPr>
        <w:t xml:space="preserve"> профинансированы на</w:t>
      </w:r>
      <w:r w:rsidRPr="00EC66CC">
        <w:rPr>
          <w:b w:val="0"/>
          <w:bCs/>
        </w:rPr>
        <w:t xml:space="preserve"> </w:t>
      </w:r>
      <w:r w:rsidR="00B878F1">
        <w:rPr>
          <w:b w:val="0"/>
          <w:bCs/>
        </w:rPr>
        <w:t>98,6</w:t>
      </w:r>
      <w:r w:rsidRPr="00EC66CC">
        <w:rPr>
          <w:b w:val="0"/>
          <w:bCs/>
        </w:rPr>
        <w:t xml:space="preserve"> %</w:t>
      </w:r>
      <w:r w:rsidR="00ED2687">
        <w:rPr>
          <w:b w:val="0"/>
          <w:bCs/>
        </w:rPr>
        <w:t>. В том числе на фина</w:t>
      </w:r>
      <w:r w:rsidR="00ED2687">
        <w:rPr>
          <w:b w:val="0"/>
          <w:bCs/>
        </w:rPr>
        <w:t>н</w:t>
      </w:r>
      <w:r w:rsidR="00ED2687">
        <w:rPr>
          <w:b w:val="0"/>
          <w:bCs/>
        </w:rPr>
        <w:t xml:space="preserve">сирование следующих мероприятий в рамках </w:t>
      </w:r>
      <w:r w:rsidR="0040526F">
        <w:rPr>
          <w:b w:val="0"/>
          <w:bCs/>
        </w:rPr>
        <w:t xml:space="preserve">районных </w:t>
      </w:r>
      <w:r w:rsidR="00ED2687">
        <w:rPr>
          <w:b w:val="0"/>
          <w:bCs/>
        </w:rPr>
        <w:t>целевых программ:</w:t>
      </w:r>
    </w:p>
    <w:p w:rsidR="00ED2687" w:rsidRPr="00ED2687" w:rsidRDefault="00ED2687" w:rsidP="00A62567">
      <w:pPr>
        <w:pStyle w:val="af"/>
        <w:numPr>
          <w:ilvl w:val="0"/>
          <w:numId w:val="46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b w:val="0"/>
        </w:rPr>
      </w:pPr>
      <w:r>
        <w:rPr>
          <w:b w:val="0"/>
          <w:bCs/>
        </w:rPr>
        <w:t>ф</w:t>
      </w:r>
      <w:r w:rsidRPr="00ED2687">
        <w:rPr>
          <w:b w:val="0"/>
          <w:bCs/>
        </w:rPr>
        <w:t>инансовая поддержка общественных организаций</w:t>
      </w:r>
      <w:r>
        <w:rPr>
          <w:b w:val="0"/>
          <w:bCs/>
        </w:rPr>
        <w:t xml:space="preserve"> – 340,0 тыс. рублей;</w:t>
      </w:r>
    </w:p>
    <w:p w:rsidR="00ED2687" w:rsidRPr="00ED2687" w:rsidRDefault="00523BA0" w:rsidP="00A62567">
      <w:pPr>
        <w:pStyle w:val="af"/>
        <w:numPr>
          <w:ilvl w:val="0"/>
          <w:numId w:val="46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b w:val="0"/>
        </w:rPr>
      </w:pPr>
      <w:r>
        <w:rPr>
          <w:b w:val="0"/>
          <w:bCs/>
        </w:rPr>
        <w:t>монтаж пожарной сигнализации в</w:t>
      </w:r>
      <w:r w:rsidR="003661C7">
        <w:rPr>
          <w:b w:val="0"/>
          <w:bCs/>
        </w:rPr>
        <w:t xml:space="preserve"> административном</w:t>
      </w:r>
      <w:r>
        <w:rPr>
          <w:b w:val="0"/>
          <w:bCs/>
        </w:rPr>
        <w:t xml:space="preserve"> здании ул. Ленина,7 – 174,</w:t>
      </w:r>
      <w:r w:rsidR="00A62567">
        <w:rPr>
          <w:b w:val="0"/>
          <w:bCs/>
        </w:rPr>
        <w:t>6</w:t>
      </w:r>
      <w:r w:rsidR="00ED2687">
        <w:rPr>
          <w:b w:val="0"/>
          <w:bCs/>
        </w:rPr>
        <w:t xml:space="preserve"> тыс. рублей;</w:t>
      </w:r>
    </w:p>
    <w:p w:rsidR="00ED2687" w:rsidRPr="00ED2687" w:rsidRDefault="00523BA0" w:rsidP="00A62567">
      <w:pPr>
        <w:pStyle w:val="af"/>
        <w:numPr>
          <w:ilvl w:val="0"/>
          <w:numId w:val="46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b w:val="0"/>
        </w:rPr>
      </w:pPr>
      <w:r>
        <w:rPr>
          <w:b w:val="0"/>
          <w:bCs/>
        </w:rPr>
        <w:t>поддержка кадрового обеспечения (съем жилья) – 40,0</w:t>
      </w:r>
      <w:r w:rsidR="00ED2687">
        <w:rPr>
          <w:b w:val="0"/>
          <w:bCs/>
        </w:rPr>
        <w:t xml:space="preserve"> тыс. рублей;</w:t>
      </w:r>
    </w:p>
    <w:p w:rsidR="00D0444F" w:rsidRPr="00EC66CC" w:rsidRDefault="00D0444F" w:rsidP="003661C7">
      <w:pPr>
        <w:pStyle w:val="af6"/>
        <w:numPr>
          <w:ilvl w:val="0"/>
          <w:numId w:val="5"/>
        </w:numPr>
        <w:tabs>
          <w:tab w:val="left" w:pos="567"/>
          <w:tab w:val="left" w:pos="709"/>
          <w:tab w:val="left" w:pos="851"/>
          <w:tab w:val="left" w:pos="1134"/>
          <w:tab w:val="left" w:pos="2127"/>
        </w:tabs>
        <w:ind w:left="0" w:firstLine="567"/>
        <w:jc w:val="both"/>
      </w:pPr>
      <w:r w:rsidRPr="00EC66CC">
        <w:rPr>
          <w:bCs/>
        </w:rPr>
        <w:t xml:space="preserve">расходы на исполнение мероприятий в рамках </w:t>
      </w:r>
      <w:r w:rsidRPr="00EC66CC">
        <w:t>областных целевых программ и</w:t>
      </w:r>
      <w:r w:rsidRPr="00EC66CC">
        <w:t>з</w:t>
      </w:r>
      <w:r w:rsidRPr="00EC66CC">
        <w:t xml:space="preserve">расходовано </w:t>
      </w:r>
      <w:r w:rsidR="00523BA0">
        <w:t>12,0</w:t>
      </w:r>
      <w:r w:rsidRPr="00EC66CC">
        <w:t xml:space="preserve"> т</w:t>
      </w:r>
      <w:r w:rsidRPr="00EC66CC">
        <w:rPr>
          <w:bCs/>
        </w:rPr>
        <w:t>ыс. рублей, или 100,0 %.</w:t>
      </w:r>
    </w:p>
    <w:p w:rsidR="00D0444F" w:rsidRPr="00EC66CC" w:rsidRDefault="00D0444F" w:rsidP="003661C7">
      <w:pPr>
        <w:numPr>
          <w:ilvl w:val="0"/>
          <w:numId w:val="5"/>
        </w:numPr>
        <w:tabs>
          <w:tab w:val="left" w:pos="567"/>
          <w:tab w:val="left" w:pos="709"/>
          <w:tab w:val="left" w:pos="851"/>
          <w:tab w:val="left" w:pos="1134"/>
          <w:tab w:val="left" w:pos="2127"/>
        </w:tabs>
        <w:ind w:left="0" w:firstLine="567"/>
        <w:jc w:val="both"/>
      </w:pPr>
      <w:r w:rsidRPr="00EC66CC">
        <w:t>расходы на проведение мероприятий, финансируемых из резервного фонда А</w:t>
      </w:r>
      <w:r w:rsidRPr="00EC66CC">
        <w:t>д</w:t>
      </w:r>
      <w:r w:rsidRPr="00EC66CC">
        <w:t xml:space="preserve">министрации Александровского района </w:t>
      </w:r>
      <w:r w:rsidR="00523BA0">
        <w:t>478,9</w:t>
      </w:r>
      <w:r w:rsidR="001A05DD" w:rsidRPr="00EC66CC">
        <w:t xml:space="preserve"> </w:t>
      </w:r>
      <w:r w:rsidRPr="00EC66CC">
        <w:t>тыс. рублей.</w:t>
      </w:r>
    </w:p>
    <w:p w:rsidR="00D0444F" w:rsidRPr="00EC66CC" w:rsidRDefault="00D0444F" w:rsidP="001A789E">
      <w:pPr>
        <w:tabs>
          <w:tab w:val="left" w:pos="0"/>
          <w:tab w:val="left" w:pos="567"/>
          <w:tab w:val="left" w:pos="1134"/>
          <w:tab w:val="left" w:pos="2127"/>
        </w:tabs>
        <w:ind w:firstLine="567"/>
        <w:jc w:val="center"/>
        <w:rPr>
          <w:b/>
        </w:rPr>
      </w:pPr>
      <w:r w:rsidRPr="00EC66CC">
        <w:rPr>
          <w:b/>
        </w:rPr>
        <w:t>Расходы по разделу 02 «Национальная оборона»</w:t>
      </w:r>
    </w:p>
    <w:p w:rsidR="00D4416B" w:rsidRPr="00EC66CC" w:rsidRDefault="00D0444F" w:rsidP="001A789E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 w:rsidRPr="00EC66CC">
        <w:t>Расходы на реализацию мероприятий по обеспечению мобилизационной готовн</w:t>
      </w:r>
      <w:r w:rsidRPr="00EC66CC">
        <w:t>о</w:t>
      </w:r>
      <w:r w:rsidRPr="00EC66CC">
        <w:t xml:space="preserve">сти экономики профинансированы в сумме </w:t>
      </w:r>
      <w:r w:rsidR="00FF282B">
        <w:t>1433,6</w:t>
      </w:r>
      <w:r w:rsidRPr="00EC66CC">
        <w:t xml:space="preserve"> тыс. рублей, или</w:t>
      </w:r>
      <w:r w:rsidR="0040526F">
        <w:t xml:space="preserve"> профинансированы на</w:t>
      </w:r>
      <w:r w:rsidRPr="00EC66CC">
        <w:t xml:space="preserve"> </w:t>
      </w:r>
      <w:r w:rsidR="002D7644" w:rsidRPr="00EC66CC">
        <w:t>100</w:t>
      </w:r>
      <w:r w:rsidRPr="00EC66CC">
        <w:t xml:space="preserve"> % к плановым назначениям</w:t>
      </w:r>
      <w:r w:rsidR="00845049">
        <w:t>, отражены по подразделу «Мобилизационная и вн</w:t>
      </w:r>
      <w:r w:rsidR="00845049">
        <w:t>е</w:t>
      </w:r>
      <w:r w:rsidR="00845049">
        <w:t>войсковая подготовка»</w:t>
      </w:r>
      <w:r w:rsidRPr="00EC66CC">
        <w:t>. Средства направлены в  бюджеты поселений в виде субвенции на осуществление государственных полномочий по первичному воинскому учету, где отсутствуют военные комиссариаты.</w:t>
      </w:r>
      <w:r w:rsidR="00D4416B" w:rsidRPr="00D4416B">
        <w:t xml:space="preserve"> </w:t>
      </w:r>
      <w:r w:rsidR="00D4416B">
        <w:t>По сравнению с 20</w:t>
      </w:r>
      <w:r w:rsidR="00FF282B">
        <w:t>13 годом расходы возросли на 11,0</w:t>
      </w:r>
      <w:r w:rsidR="00D4416B">
        <w:t xml:space="preserve"> %.</w:t>
      </w:r>
    </w:p>
    <w:p w:rsidR="00D0444F" w:rsidRPr="00EC66CC" w:rsidRDefault="00D0444F" w:rsidP="001A789E">
      <w:pPr>
        <w:tabs>
          <w:tab w:val="left" w:pos="567"/>
          <w:tab w:val="left" w:pos="1134"/>
          <w:tab w:val="left" w:pos="2127"/>
        </w:tabs>
        <w:ind w:firstLine="567"/>
        <w:jc w:val="center"/>
        <w:rPr>
          <w:b/>
        </w:rPr>
      </w:pPr>
      <w:r w:rsidRPr="00EC66CC">
        <w:rPr>
          <w:b/>
        </w:rPr>
        <w:t>Расходы по разделу 03</w:t>
      </w:r>
    </w:p>
    <w:p w:rsidR="00D0444F" w:rsidRPr="00EC66CC" w:rsidRDefault="00D0444F" w:rsidP="001A789E">
      <w:pPr>
        <w:tabs>
          <w:tab w:val="left" w:pos="567"/>
          <w:tab w:val="left" w:pos="1134"/>
          <w:tab w:val="left" w:pos="2127"/>
        </w:tabs>
        <w:ind w:firstLine="567"/>
        <w:jc w:val="center"/>
        <w:rPr>
          <w:b/>
        </w:rPr>
      </w:pPr>
      <w:r w:rsidRPr="00EC66CC">
        <w:rPr>
          <w:b/>
        </w:rPr>
        <w:t>«Национальная безопасность и правоохранительная деятельность»</w:t>
      </w:r>
    </w:p>
    <w:p w:rsidR="00D0444F" w:rsidRDefault="00D0444F" w:rsidP="001A789E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 w:rsidRPr="00EC66CC">
        <w:t xml:space="preserve">Расходы на национальную безопасность и правоохранительную деятельность с учетом внесенных изменений в бюджет района </w:t>
      </w:r>
      <w:r w:rsidR="00225733">
        <w:t>составили</w:t>
      </w:r>
      <w:r w:rsidRPr="00EC66CC">
        <w:t xml:space="preserve"> </w:t>
      </w:r>
      <w:r w:rsidR="00225733">
        <w:t>-</w:t>
      </w:r>
      <w:r w:rsidR="00420A53">
        <w:t xml:space="preserve"> 148,9</w:t>
      </w:r>
      <w:r w:rsidR="00A02877">
        <w:t xml:space="preserve"> </w:t>
      </w:r>
      <w:r w:rsidR="00C40A3D">
        <w:t>тыс. рублей</w:t>
      </w:r>
      <w:r w:rsidR="00420A53">
        <w:t>,</w:t>
      </w:r>
      <w:r w:rsidRPr="00EC66CC">
        <w:t xml:space="preserve"> </w:t>
      </w:r>
      <w:r w:rsidR="00420A53">
        <w:t>или пр</w:t>
      </w:r>
      <w:r w:rsidR="00420A53">
        <w:t>о</w:t>
      </w:r>
      <w:r w:rsidR="00420A53">
        <w:t>финансировано на 33,2</w:t>
      </w:r>
      <w:r w:rsidR="00420A53" w:rsidRPr="00420A53">
        <w:t xml:space="preserve"> % к плановым назначениям.</w:t>
      </w:r>
    </w:p>
    <w:p w:rsidR="00A02877" w:rsidRDefault="00A02877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>Удельный вес расходов по разделу «национальная безопасность и правоохран</w:t>
      </w:r>
      <w:r>
        <w:t>и</w:t>
      </w:r>
      <w:r>
        <w:t>тельная деятельность» в общем объеме расходов составляют 0,3 процента</w:t>
      </w:r>
      <w:r w:rsidR="00E72CD7">
        <w:t>.</w:t>
      </w:r>
      <w:r>
        <w:t xml:space="preserve"> </w:t>
      </w:r>
    </w:p>
    <w:p w:rsidR="00D0444F" w:rsidRPr="00EC66CC" w:rsidRDefault="00D0444F" w:rsidP="001A789E">
      <w:pPr>
        <w:pStyle w:val="ad"/>
        <w:tabs>
          <w:tab w:val="left" w:pos="567"/>
          <w:tab w:val="left" w:pos="1134"/>
          <w:tab w:val="left" w:pos="2127"/>
        </w:tabs>
        <w:ind w:firstLine="567"/>
      </w:pPr>
      <w:r w:rsidRPr="00EC66CC">
        <w:rPr>
          <w:i/>
        </w:rPr>
        <w:t>По</w:t>
      </w:r>
      <w:r w:rsidRPr="00EC66CC">
        <w:t xml:space="preserve"> </w:t>
      </w:r>
      <w:r w:rsidRPr="00EC66CC">
        <w:rPr>
          <w:i/>
          <w:iCs/>
        </w:rPr>
        <w:t xml:space="preserve">подразделу 0309 «Защита населения и территорий от чрезвычайных ситуаций природного и техногенного характера, гражданская оборона» </w:t>
      </w:r>
      <w:r w:rsidRPr="00EC66CC">
        <w:rPr>
          <w:iCs/>
        </w:rPr>
        <w:t xml:space="preserve">расходы бюджета района составили </w:t>
      </w:r>
      <w:r w:rsidR="00420A53">
        <w:rPr>
          <w:iCs/>
        </w:rPr>
        <w:t>48,9</w:t>
      </w:r>
      <w:r w:rsidRPr="00EC66CC">
        <w:rPr>
          <w:iCs/>
        </w:rPr>
        <w:t xml:space="preserve"> тыс. рублей и </w:t>
      </w:r>
      <w:r w:rsidR="00FE7696">
        <w:rPr>
          <w:iCs/>
        </w:rPr>
        <w:t xml:space="preserve">профинансированы на </w:t>
      </w:r>
      <w:r w:rsidR="00A02877">
        <w:rPr>
          <w:iCs/>
        </w:rPr>
        <w:t>100,0</w:t>
      </w:r>
      <w:r w:rsidR="00BE34C5" w:rsidRPr="00EC66CC">
        <w:rPr>
          <w:iCs/>
        </w:rPr>
        <w:t xml:space="preserve"> </w:t>
      </w:r>
      <w:r w:rsidRPr="00EC66CC">
        <w:rPr>
          <w:iCs/>
        </w:rPr>
        <w:t xml:space="preserve">% от </w:t>
      </w:r>
      <w:r w:rsidR="00225733">
        <w:rPr>
          <w:iCs/>
        </w:rPr>
        <w:t>утвержденного</w:t>
      </w:r>
      <w:r w:rsidR="00225733" w:rsidRPr="00225733">
        <w:rPr>
          <w:iCs/>
        </w:rPr>
        <w:t xml:space="preserve"> </w:t>
      </w:r>
      <w:r w:rsidR="00225733" w:rsidRPr="00EC66CC">
        <w:rPr>
          <w:iCs/>
        </w:rPr>
        <w:t>плана</w:t>
      </w:r>
      <w:r w:rsidR="00C40A3D">
        <w:rPr>
          <w:iCs/>
        </w:rPr>
        <w:t>,</w:t>
      </w:r>
      <w:r w:rsidR="00BE34C5" w:rsidRPr="00EC66CC">
        <w:rPr>
          <w:iCs/>
        </w:rPr>
        <w:t xml:space="preserve"> направлены на оплату расходов по </w:t>
      </w:r>
      <w:r w:rsidR="00D47B6D">
        <w:rPr>
          <w:iCs/>
        </w:rPr>
        <w:t>приобретению средств пожаротушения.</w:t>
      </w:r>
    </w:p>
    <w:p w:rsidR="00D0444F" w:rsidRPr="00EC66CC" w:rsidRDefault="00D0444F" w:rsidP="001A789E">
      <w:pPr>
        <w:pStyle w:val="ab"/>
        <w:tabs>
          <w:tab w:val="left" w:pos="567"/>
          <w:tab w:val="left" w:pos="1134"/>
          <w:tab w:val="left" w:pos="2127"/>
        </w:tabs>
        <w:ind w:firstLine="567"/>
        <w:jc w:val="both"/>
        <w:rPr>
          <w:b w:val="0"/>
          <w:i w:val="0"/>
        </w:rPr>
      </w:pPr>
      <w:r w:rsidRPr="00EC66CC">
        <w:rPr>
          <w:b w:val="0"/>
        </w:rPr>
        <w:t>По</w:t>
      </w:r>
      <w:r w:rsidRPr="00EC66CC">
        <w:t xml:space="preserve"> </w:t>
      </w:r>
      <w:r w:rsidRPr="00EC66CC">
        <w:rPr>
          <w:b w:val="0"/>
          <w:iCs w:val="0"/>
        </w:rPr>
        <w:t>подразделу 031</w:t>
      </w:r>
      <w:r w:rsidR="00D47B6D">
        <w:rPr>
          <w:b w:val="0"/>
          <w:iCs w:val="0"/>
        </w:rPr>
        <w:t>4</w:t>
      </w:r>
      <w:r w:rsidRPr="00EC66CC">
        <w:rPr>
          <w:b w:val="0"/>
          <w:iCs w:val="0"/>
        </w:rPr>
        <w:t xml:space="preserve"> «</w:t>
      </w:r>
      <w:r w:rsidR="00D47B6D">
        <w:rPr>
          <w:b w:val="0"/>
          <w:iCs w:val="0"/>
        </w:rPr>
        <w:t>Другие вопросы в области национальной безопасности и пр</w:t>
      </w:r>
      <w:r w:rsidR="00D47B6D">
        <w:rPr>
          <w:b w:val="0"/>
          <w:iCs w:val="0"/>
        </w:rPr>
        <w:t>а</w:t>
      </w:r>
      <w:r w:rsidR="00D47B6D">
        <w:rPr>
          <w:b w:val="0"/>
          <w:iCs w:val="0"/>
        </w:rPr>
        <w:t>воохранительной деятельности</w:t>
      </w:r>
      <w:r w:rsidRPr="00EC66CC">
        <w:rPr>
          <w:b w:val="0"/>
          <w:iCs w:val="0"/>
        </w:rPr>
        <w:t>»</w:t>
      </w:r>
      <w:r w:rsidRPr="00EC66CC">
        <w:rPr>
          <w:b w:val="0"/>
        </w:rPr>
        <w:t xml:space="preserve"> </w:t>
      </w:r>
      <w:r w:rsidRPr="00EC66CC">
        <w:rPr>
          <w:b w:val="0"/>
          <w:i w:val="0"/>
        </w:rPr>
        <w:t xml:space="preserve">расходы составили </w:t>
      </w:r>
      <w:r w:rsidR="00D47B6D">
        <w:rPr>
          <w:b w:val="0"/>
          <w:i w:val="0"/>
        </w:rPr>
        <w:t>100,0</w:t>
      </w:r>
      <w:r w:rsidRPr="00EC66CC">
        <w:rPr>
          <w:b w:val="0"/>
          <w:i w:val="0"/>
        </w:rPr>
        <w:t xml:space="preserve"> тыс. рублей и </w:t>
      </w:r>
      <w:r w:rsidR="00FE7696">
        <w:rPr>
          <w:b w:val="0"/>
          <w:i w:val="0"/>
        </w:rPr>
        <w:t>профинансир</w:t>
      </w:r>
      <w:r w:rsidR="00FE7696">
        <w:rPr>
          <w:b w:val="0"/>
          <w:i w:val="0"/>
        </w:rPr>
        <w:t>о</w:t>
      </w:r>
      <w:r w:rsidR="00FE7696">
        <w:rPr>
          <w:b w:val="0"/>
          <w:i w:val="0"/>
        </w:rPr>
        <w:t xml:space="preserve">ваны на </w:t>
      </w:r>
      <w:r w:rsidR="00D47B6D">
        <w:rPr>
          <w:b w:val="0"/>
          <w:i w:val="0"/>
        </w:rPr>
        <w:t>25</w:t>
      </w:r>
      <w:r w:rsidR="00A02877">
        <w:rPr>
          <w:b w:val="0"/>
          <w:i w:val="0"/>
        </w:rPr>
        <w:t>,0</w:t>
      </w:r>
      <w:r w:rsidR="0007153F">
        <w:rPr>
          <w:b w:val="0"/>
          <w:i w:val="0"/>
        </w:rPr>
        <w:t xml:space="preserve"> % плановых назначений.</w:t>
      </w:r>
    </w:p>
    <w:p w:rsidR="0007153F" w:rsidRDefault="00E72CD7" w:rsidP="001A789E">
      <w:pPr>
        <w:tabs>
          <w:tab w:val="left" w:pos="567"/>
          <w:tab w:val="left" w:pos="709"/>
          <w:tab w:val="left" w:pos="1134"/>
          <w:tab w:val="left" w:pos="2127"/>
        </w:tabs>
        <w:ind w:firstLine="567"/>
        <w:jc w:val="both"/>
      </w:pPr>
      <w:r>
        <w:t>П</w:t>
      </w:r>
      <w:r w:rsidR="00D0444F" w:rsidRPr="00EC66CC">
        <w:t>о данному подразделу произведены расходы</w:t>
      </w:r>
      <w:r>
        <w:t xml:space="preserve"> </w:t>
      </w:r>
      <w:r w:rsidRPr="00EC66CC">
        <w:t xml:space="preserve">на </w:t>
      </w:r>
      <w:r w:rsidR="00D47B6D">
        <w:t>приобретение и установку допо</w:t>
      </w:r>
      <w:r w:rsidR="00D47B6D">
        <w:t>л</w:t>
      </w:r>
      <w:r w:rsidR="00D47B6D">
        <w:t>нительных камер видеонаблюдения.</w:t>
      </w:r>
    </w:p>
    <w:p w:rsidR="00E72CD7" w:rsidRPr="0007153F" w:rsidRDefault="0007153F" w:rsidP="001A789E">
      <w:pPr>
        <w:tabs>
          <w:tab w:val="left" w:pos="567"/>
          <w:tab w:val="left" w:pos="709"/>
          <w:tab w:val="left" w:pos="1134"/>
          <w:tab w:val="left" w:pos="2127"/>
        </w:tabs>
        <w:ind w:firstLine="567"/>
        <w:jc w:val="both"/>
      </w:pPr>
      <w:r>
        <w:t>По данному подразделу не освоены</w:t>
      </w:r>
      <w:r w:rsidRPr="0007153F">
        <w:t xml:space="preserve"> средства в сумме 300,0 тыс. рублей, получе</w:t>
      </w:r>
      <w:r w:rsidRPr="0007153F">
        <w:t>н</w:t>
      </w:r>
      <w:r w:rsidRPr="0007153F">
        <w:t>ны</w:t>
      </w:r>
      <w:r>
        <w:t>е</w:t>
      </w:r>
      <w:r w:rsidRPr="0007153F">
        <w:t xml:space="preserve"> из областного бюджета 29 декабря 2014 года по итогам областного ежегодного ко</w:t>
      </w:r>
      <w:r w:rsidRPr="0007153F">
        <w:t>н</w:t>
      </w:r>
      <w:r w:rsidRPr="0007153F">
        <w:t>курса на лучшее муниципальное образование Томской области по профилактике прав</w:t>
      </w:r>
      <w:r w:rsidRPr="0007153F">
        <w:t>о</w:t>
      </w:r>
      <w:r w:rsidRPr="0007153F">
        <w:t>нарушений за 2-е полугодие 2014 года.</w:t>
      </w:r>
    </w:p>
    <w:p w:rsidR="00D0444F" w:rsidRPr="00EC66CC" w:rsidRDefault="00D0444F" w:rsidP="001A789E">
      <w:pPr>
        <w:pStyle w:val="22"/>
        <w:tabs>
          <w:tab w:val="left" w:pos="567"/>
          <w:tab w:val="left" w:pos="1134"/>
          <w:tab w:val="left" w:pos="2127"/>
        </w:tabs>
        <w:ind w:firstLine="567"/>
        <w:jc w:val="center"/>
        <w:rPr>
          <w:b/>
          <w:sz w:val="24"/>
          <w:szCs w:val="24"/>
        </w:rPr>
      </w:pPr>
      <w:r w:rsidRPr="00EC66CC">
        <w:rPr>
          <w:b/>
          <w:sz w:val="24"/>
          <w:szCs w:val="24"/>
        </w:rPr>
        <w:t>Расходы по разделу 04 «Национальная экономика»</w:t>
      </w:r>
    </w:p>
    <w:p w:rsidR="00D4416B" w:rsidRPr="00EC66CC" w:rsidRDefault="00D0444F" w:rsidP="001A789E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 w:rsidRPr="00EC66CC">
        <w:t xml:space="preserve">Расходы на национальную экономику с учетом внесенных изменений в бюджет района запланированы в сумме </w:t>
      </w:r>
      <w:r w:rsidR="00EC75D3">
        <w:t>22</w:t>
      </w:r>
      <w:r w:rsidR="0007153F">
        <w:t xml:space="preserve"> </w:t>
      </w:r>
      <w:r w:rsidR="00EC75D3">
        <w:t>503,8</w:t>
      </w:r>
      <w:r w:rsidRPr="00EC66CC">
        <w:t xml:space="preserve"> тыс. рублей, исполнение составило </w:t>
      </w:r>
      <w:r w:rsidR="00EC75D3">
        <w:t>22</w:t>
      </w:r>
      <w:r w:rsidR="0007153F">
        <w:t xml:space="preserve"> </w:t>
      </w:r>
      <w:r w:rsidR="00EC75D3">
        <w:t>127,4</w:t>
      </w:r>
      <w:r w:rsidRPr="00EC66CC">
        <w:t xml:space="preserve"> тыс. рублей, или</w:t>
      </w:r>
      <w:r w:rsidR="00A44459">
        <w:t xml:space="preserve"> профинансировано на </w:t>
      </w:r>
      <w:r w:rsidR="00EC75D3">
        <w:t>98</w:t>
      </w:r>
      <w:r w:rsidR="00E72CD7">
        <w:t>,3</w:t>
      </w:r>
      <w:r w:rsidRPr="00EC66CC">
        <w:t xml:space="preserve"> % к плановым назначениям.</w:t>
      </w:r>
      <w:r w:rsidR="00D4416B" w:rsidRPr="00D4416B">
        <w:t xml:space="preserve"> </w:t>
      </w:r>
      <w:r w:rsidR="005D4353" w:rsidRPr="005D4353">
        <w:t>Низкий процент освоения средств объясняется превышением предоставленных областных средств из бюджета района  над фактической потребностью.</w:t>
      </w:r>
    </w:p>
    <w:p w:rsidR="0007153F" w:rsidRDefault="00E72CD7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lastRenderedPageBreak/>
        <w:t xml:space="preserve">Удельный вес расходов по разделу «национальная </w:t>
      </w:r>
      <w:r w:rsidR="001302B4">
        <w:t>экономика</w:t>
      </w:r>
      <w:r>
        <w:t>» в обще</w:t>
      </w:r>
      <w:r w:rsidR="00EC75D3">
        <w:t>м объеме расходов составляют 4,1</w:t>
      </w:r>
      <w:r w:rsidR="0007153F">
        <w:t xml:space="preserve"> процента.</w:t>
      </w:r>
    </w:p>
    <w:p w:rsidR="00625A64" w:rsidRDefault="00625A64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>
        <w:t>По подразделу 0401</w:t>
      </w:r>
      <w:r w:rsidRPr="00625A64">
        <w:t xml:space="preserve"> «</w:t>
      </w:r>
      <w:r>
        <w:t>Общеэкономические вопросы</w:t>
      </w:r>
      <w:r w:rsidRPr="00625A64">
        <w:t>» расходы</w:t>
      </w:r>
      <w:r>
        <w:t xml:space="preserve"> бюджета района с</w:t>
      </w:r>
      <w:r>
        <w:t>о</w:t>
      </w:r>
      <w:r>
        <w:t>ставили 141,4</w:t>
      </w:r>
      <w:r w:rsidRPr="00625A64">
        <w:t xml:space="preserve"> тыс. ру</w:t>
      </w:r>
      <w:r>
        <w:t>блей, и профинансированы на 100,0</w:t>
      </w:r>
      <w:r w:rsidRPr="00625A64">
        <w:t xml:space="preserve"> % к плановым назначениям</w:t>
      </w:r>
      <w:r w:rsidR="0007153F">
        <w:t>.</w:t>
      </w:r>
      <w:r w:rsidR="0007153F" w:rsidRPr="0007153F">
        <w:t xml:space="preserve"> </w:t>
      </w:r>
      <w:r w:rsidR="0007153F">
        <w:t xml:space="preserve">Средства направлены </w:t>
      </w:r>
      <w:r w:rsidR="0007153F" w:rsidRPr="0007153F">
        <w:t>на осуществление переданных отдельных государственных по</w:t>
      </w:r>
      <w:r w:rsidR="0007153F" w:rsidRPr="0007153F">
        <w:t>л</w:t>
      </w:r>
      <w:r w:rsidR="0007153F" w:rsidRPr="0007153F">
        <w:t>номочий по регистрации коллективных договоров</w:t>
      </w:r>
      <w:r w:rsidR="0007153F">
        <w:t>.</w:t>
      </w:r>
    </w:p>
    <w:p w:rsidR="00EC75D3" w:rsidRDefault="00EC75D3" w:rsidP="001A789E">
      <w:pPr>
        <w:tabs>
          <w:tab w:val="left" w:pos="567"/>
          <w:tab w:val="left" w:pos="1134"/>
        </w:tabs>
        <w:spacing w:line="0" w:lineRule="atLeast"/>
        <w:ind w:firstLine="567"/>
        <w:jc w:val="both"/>
      </w:pPr>
      <w:r w:rsidRPr="00625A64">
        <w:t>По подразделу 0405</w:t>
      </w:r>
      <w:r w:rsidRPr="00EC75D3">
        <w:t xml:space="preserve"> «Сельское хозяйство и рыболовство» расходы </w:t>
      </w:r>
      <w:r w:rsidR="00625A64">
        <w:t>бюджета района составили 6</w:t>
      </w:r>
      <w:r w:rsidR="0007153F">
        <w:t xml:space="preserve"> </w:t>
      </w:r>
      <w:r w:rsidR="00625A64">
        <w:t>970,5</w:t>
      </w:r>
      <w:r w:rsidRPr="00EC75D3">
        <w:t>тыс. ру</w:t>
      </w:r>
      <w:r w:rsidR="00625A64">
        <w:t>блей, и профинансированы на 96,5</w:t>
      </w:r>
      <w:r w:rsidRPr="00EC75D3">
        <w:t xml:space="preserve"> % к плановым назначениям</w:t>
      </w:r>
      <w:r w:rsidR="0007153F">
        <w:t>.</w:t>
      </w:r>
    </w:p>
    <w:p w:rsidR="00083CD1" w:rsidRPr="00EC66CC" w:rsidRDefault="00083CD1" w:rsidP="0099067F">
      <w:pPr>
        <w:pStyle w:val="ab"/>
        <w:tabs>
          <w:tab w:val="left" w:pos="567"/>
          <w:tab w:val="left" w:pos="1134"/>
          <w:tab w:val="left" w:pos="2127"/>
        </w:tabs>
        <w:ind w:firstLine="567"/>
        <w:jc w:val="both"/>
        <w:rPr>
          <w:b w:val="0"/>
          <w:i w:val="0"/>
          <w:iCs w:val="0"/>
        </w:rPr>
      </w:pPr>
      <w:r w:rsidRPr="00EC66CC">
        <w:rPr>
          <w:b w:val="0"/>
          <w:i w:val="0"/>
          <w:iCs w:val="0"/>
        </w:rPr>
        <w:t xml:space="preserve">По данному подразделу расходы </w:t>
      </w:r>
      <w:r w:rsidR="0007153F">
        <w:rPr>
          <w:b w:val="0"/>
          <w:i w:val="0"/>
          <w:iCs w:val="0"/>
        </w:rPr>
        <w:t xml:space="preserve">направлены за счет средств, предоставленных из областного бюджета </w:t>
      </w:r>
      <w:r w:rsidRPr="00EC66CC">
        <w:rPr>
          <w:b w:val="0"/>
          <w:i w:val="0"/>
          <w:iCs w:val="0"/>
        </w:rPr>
        <w:t>на</w:t>
      </w:r>
      <w:r w:rsidR="0007153F">
        <w:rPr>
          <w:b w:val="0"/>
          <w:i w:val="0"/>
          <w:iCs w:val="0"/>
        </w:rPr>
        <w:t xml:space="preserve"> осуществление</w:t>
      </w:r>
      <w:r w:rsidRPr="00EC66CC">
        <w:rPr>
          <w:b w:val="0"/>
          <w:i w:val="0"/>
          <w:iCs w:val="0"/>
        </w:rPr>
        <w:t xml:space="preserve"> руководство и управление в сфере установле</w:t>
      </w:r>
      <w:r w:rsidRPr="00EC66CC">
        <w:rPr>
          <w:b w:val="0"/>
          <w:i w:val="0"/>
          <w:iCs w:val="0"/>
        </w:rPr>
        <w:t>н</w:t>
      </w:r>
      <w:r w:rsidRPr="00EC66CC">
        <w:rPr>
          <w:b w:val="0"/>
          <w:i w:val="0"/>
          <w:iCs w:val="0"/>
        </w:rPr>
        <w:t xml:space="preserve">ных функций по переданным государственным полномочиям </w:t>
      </w:r>
      <w:r w:rsidR="0007153F">
        <w:rPr>
          <w:b w:val="0"/>
          <w:i w:val="0"/>
          <w:iCs w:val="0"/>
        </w:rPr>
        <w:t>в сумме</w:t>
      </w:r>
      <w:r w:rsidRPr="00EC66CC">
        <w:rPr>
          <w:b w:val="0"/>
          <w:i w:val="0"/>
          <w:iCs w:val="0"/>
        </w:rPr>
        <w:t xml:space="preserve"> </w:t>
      </w:r>
      <w:r w:rsidR="00D6683C">
        <w:rPr>
          <w:b w:val="0"/>
          <w:i w:val="0"/>
          <w:iCs w:val="0"/>
        </w:rPr>
        <w:t>379,4</w:t>
      </w:r>
      <w:r w:rsidRPr="00EC66CC">
        <w:rPr>
          <w:b w:val="0"/>
          <w:i w:val="0"/>
          <w:iCs w:val="0"/>
        </w:rPr>
        <w:t xml:space="preserve"> тыс. рублей при уточненном плане </w:t>
      </w:r>
      <w:r w:rsidR="00D6683C">
        <w:rPr>
          <w:b w:val="0"/>
          <w:i w:val="0"/>
          <w:iCs w:val="0"/>
        </w:rPr>
        <w:t>514,0</w:t>
      </w:r>
      <w:r w:rsidRPr="00EC66CC">
        <w:rPr>
          <w:b w:val="0"/>
          <w:i w:val="0"/>
          <w:iCs w:val="0"/>
        </w:rPr>
        <w:t xml:space="preserve"> тыс. рублей, или </w:t>
      </w:r>
      <w:r w:rsidR="00D6683C">
        <w:rPr>
          <w:b w:val="0"/>
          <w:i w:val="0"/>
          <w:iCs w:val="0"/>
        </w:rPr>
        <w:t>73,8</w:t>
      </w:r>
      <w:r w:rsidRPr="00EC66CC">
        <w:rPr>
          <w:b w:val="0"/>
          <w:i w:val="0"/>
          <w:iCs w:val="0"/>
        </w:rPr>
        <w:t xml:space="preserve"> %.</w:t>
      </w:r>
      <w:r w:rsidRPr="00EC66CC">
        <w:rPr>
          <w:b w:val="0"/>
          <w:i w:val="0"/>
        </w:rPr>
        <w:t xml:space="preserve"> </w:t>
      </w:r>
    </w:p>
    <w:p w:rsidR="00D6683C" w:rsidRPr="00EC66CC" w:rsidRDefault="0007153F" w:rsidP="00D6683C">
      <w:pPr>
        <w:pStyle w:val="ab"/>
        <w:tabs>
          <w:tab w:val="left" w:pos="567"/>
          <w:tab w:val="left" w:pos="1134"/>
          <w:tab w:val="left" w:pos="2127"/>
        </w:tabs>
        <w:ind w:firstLine="567"/>
        <w:jc w:val="both"/>
        <w:rPr>
          <w:b w:val="0"/>
          <w:i w:val="0"/>
        </w:rPr>
      </w:pPr>
      <w:r>
        <w:rPr>
          <w:b w:val="0"/>
          <w:i w:val="0"/>
        </w:rPr>
        <w:t>Также з</w:t>
      </w:r>
      <w:r w:rsidR="00D0444F" w:rsidRPr="00EC66CC">
        <w:rPr>
          <w:b w:val="0"/>
          <w:i w:val="0"/>
        </w:rPr>
        <w:t>а счет средств областного бюджета произведены расходы</w:t>
      </w:r>
      <w:r w:rsidR="002540F3">
        <w:rPr>
          <w:b w:val="0"/>
          <w:i w:val="0"/>
        </w:rPr>
        <w:t xml:space="preserve"> в сумме 3 528,2 тыс. рублей, в том числе по следующим направлениям</w:t>
      </w:r>
      <w:r w:rsidR="009E64E0" w:rsidRPr="00EC66CC">
        <w:rPr>
          <w:b w:val="0"/>
          <w:i w:val="0"/>
        </w:rPr>
        <w:t>:</w:t>
      </w:r>
    </w:p>
    <w:p w:rsidR="009E64E0" w:rsidRPr="00EC66CC" w:rsidRDefault="00D0444F" w:rsidP="008F47BF">
      <w:pPr>
        <w:pStyle w:val="ab"/>
        <w:numPr>
          <w:ilvl w:val="0"/>
          <w:numId w:val="14"/>
        </w:numPr>
        <w:tabs>
          <w:tab w:val="left" w:pos="567"/>
          <w:tab w:val="left" w:pos="709"/>
          <w:tab w:val="left" w:pos="2127"/>
        </w:tabs>
        <w:ind w:left="0" w:firstLine="426"/>
        <w:jc w:val="both"/>
        <w:rPr>
          <w:b w:val="0"/>
          <w:i w:val="0"/>
        </w:rPr>
      </w:pPr>
      <w:r w:rsidRPr="00EC66CC">
        <w:rPr>
          <w:b w:val="0"/>
          <w:i w:val="0"/>
        </w:rPr>
        <w:t xml:space="preserve">на возмещение гражданам, ведущим личное подсобное хозяйство части затрат на уплату процентов по кредитам в сумме </w:t>
      </w:r>
      <w:r w:rsidR="00FF303D">
        <w:rPr>
          <w:b w:val="0"/>
          <w:i w:val="0"/>
        </w:rPr>
        <w:t>65,5</w:t>
      </w:r>
      <w:r w:rsidRPr="00EC66CC">
        <w:rPr>
          <w:b w:val="0"/>
          <w:i w:val="0"/>
        </w:rPr>
        <w:t xml:space="preserve"> тыс. рублей, или </w:t>
      </w:r>
      <w:r w:rsidR="00D6683C">
        <w:rPr>
          <w:b w:val="0"/>
          <w:i w:val="0"/>
        </w:rPr>
        <w:t>94,0</w:t>
      </w:r>
      <w:r w:rsidRPr="00EC66CC">
        <w:rPr>
          <w:b w:val="0"/>
          <w:i w:val="0"/>
        </w:rPr>
        <w:t xml:space="preserve"> %</w:t>
      </w:r>
      <w:r w:rsidR="007F5826" w:rsidRPr="00EC66CC">
        <w:rPr>
          <w:b w:val="0"/>
          <w:i w:val="0"/>
        </w:rPr>
        <w:t xml:space="preserve"> </w:t>
      </w:r>
      <w:r w:rsidRPr="00EC66CC">
        <w:rPr>
          <w:b w:val="0"/>
          <w:i w:val="0"/>
        </w:rPr>
        <w:t xml:space="preserve">к </w:t>
      </w:r>
      <w:r w:rsidR="007F5826" w:rsidRPr="00EC66CC">
        <w:rPr>
          <w:b w:val="0"/>
          <w:i w:val="0"/>
        </w:rPr>
        <w:t xml:space="preserve">уточненному </w:t>
      </w:r>
      <w:r w:rsidRPr="00EC66CC">
        <w:rPr>
          <w:b w:val="0"/>
          <w:i w:val="0"/>
        </w:rPr>
        <w:t>пл</w:t>
      </w:r>
      <w:r w:rsidRPr="00EC66CC">
        <w:rPr>
          <w:b w:val="0"/>
          <w:i w:val="0"/>
        </w:rPr>
        <w:t>а</w:t>
      </w:r>
      <w:r w:rsidRPr="00EC66CC">
        <w:rPr>
          <w:b w:val="0"/>
          <w:i w:val="0"/>
        </w:rPr>
        <w:t>ну</w:t>
      </w:r>
      <w:r w:rsidR="009E64E0" w:rsidRPr="00EC66CC">
        <w:rPr>
          <w:b w:val="0"/>
          <w:i w:val="0"/>
        </w:rPr>
        <w:t>;</w:t>
      </w:r>
    </w:p>
    <w:p w:rsidR="00D0444F" w:rsidRDefault="009E64E0" w:rsidP="008F47BF">
      <w:pPr>
        <w:pStyle w:val="ab"/>
        <w:numPr>
          <w:ilvl w:val="0"/>
          <w:numId w:val="14"/>
        </w:numPr>
        <w:tabs>
          <w:tab w:val="left" w:pos="567"/>
          <w:tab w:val="left" w:pos="709"/>
          <w:tab w:val="left" w:pos="2127"/>
        </w:tabs>
        <w:ind w:left="0" w:firstLine="426"/>
        <w:jc w:val="both"/>
        <w:rPr>
          <w:b w:val="0"/>
          <w:i w:val="0"/>
        </w:rPr>
      </w:pPr>
      <w:r w:rsidRPr="00EC66CC">
        <w:rPr>
          <w:b w:val="0"/>
          <w:i w:val="0"/>
        </w:rPr>
        <w:t xml:space="preserve">на предоставление субсидий гражданам </w:t>
      </w:r>
      <w:r w:rsidR="00E72CD7">
        <w:rPr>
          <w:b w:val="0"/>
          <w:i w:val="0"/>
        </w:rPr>
        <w:t>на развитие личных</w:t>
      </w:r>
      <w:r w:rsidRPr="00EC66CC">
        <w:rPr>
          <w:b w:val="0"/>
          <w:i w:val="0"/>
        </w:rPr>
        <w:t xml:space="preserve"> подсобн</w:t>
      </w:r>
      <w:r w:rsidR="00E72CD7">
        <w:rPr>
          <w:b w:val="0"/>
          <w:i w:val="0"/>
        </w:rPr>
        <w:t>ых</w:t>
      </w:r>
      <w:r w:rsidRPr="00EC66CC">
        <w:rPr>
          <w:b w:val="0"/>
          <w:i w:val="0"/>
        </w:rPr>
        <w:t xml:space="preserve"> хозяйств в сумме </w:t>
      </w:r>
      <w:r w:rsidR="00FF303D">
        <w:rPr>
          <w:b w:val="0"/>
          <w:i w:val="0"/>
        </w:rPr>
        <w:t>429,8</w:t>
      </w:r>
      <w:r w:rsidRPr="00EC66CC">
        <w:rPr>
          <w:b w:val="0"/>
          <w:i w:val="0"/>
        </w:rPr>
        <w:t xml:space="preserve"> тыс. рублей</w:t>
      </w:r>
      <w:r w:rsidR="007F5826" w:rsidRPr="00EC66CC">
        <w:rPr>
          <w:b w:val="0"/>
          <w:i w:val="0"/>
        </w:rPr>
        <w:t xml:space="preserve"> или 100 % к уточненному плану</w:t>
      </w:r>
      <w:r w:rsidR="00D6683C">
        <w:rPr>
          <w:b w:val="0"/>
          <w:i w:val="0"/>
        </w:rPr>
        <w:t>;</w:t>
      </w:r>
      <w:r w:rsidR="00555E6C" w:rsidRPr="00EC66CC">
        <w:t xml:space="preserve"> </w:t>
      </w:r>
    </w:p>
    <w:p w:rsidR="00D6683C" w:rsidRPr="000A2B22" w:rsidRDefault="00D6683C" w:rsidP="000A2B22">
      <w:pPr>
        <w:pStyle w:val="ab"/>
        <w:numPr>
          <w:ilvl w:val="0"/>
          <w:numId w:val="14"/>
        </w:numPr>
        <w:tabs>
          <w:tab w:val="left" w:pos="567"/>
          <w:tab w:val="left" w:pos="709"/>
          <w:tab w:val="left" w:pos="2127"/>
        </w:tabs>
        <w:ind w:left="0" w:firstLine="426"/>
        <w:jc w:val="both"/>
        <w:rPr>
          <w:b w:val="0"/>
          <w:i w:val="0"/>
        </w:rPr>
      </w:pPr>
      <w:r w:rsidRPr="000A2B22">
        <w:rPr>
          <w:b w:val="0"/>
          <w:i w:val="0"/>
        </w:rPr>
        <w:t>на финансирование расходов по искусственному осеменению коров в личных подсобных хозяйствах в сумме 32,9 тыс. рублей или 100 % к уточненному плану;</w:t>
      </w:r>
    </w:p>
    <w:p w:rsidR="00D6683C" w:rsidRPr="00EC66CC" w:rsidRDefault="00D6683C" w:rsidP="008F47BF">
      <w:pPr>
        <w:pStyle w:val="ab"/>
        <w:numPr>
          <w:ilvl w:val="0"/>
          <w:numId w:val="14"/>
        </w:numPr>
        <w:tabs>
          <w:tab w:val="left" w:pos="567"/>
          <w:tab w:val="left" w:pos="709"/>
          <w:tab w:val="left" w:pos="2127"/>
        </w:tabs>
        <w:ind w:left="0" w:firstLine="426"/>
        <w:jc w:val="both"/>
        <w:rPr>
          <w:b w:val="0"/>
          <w:i w:val="0"/>
        </w:rPr>
      </w:pPr>
      <w:r>
        <w:rPr>
          <w:b w:val="0"/>
          <w:i w:val="0"/>
        </w:rPr>
        <w:t>на выполнение мероприятий Государственной программы «Развитие рыбохозя</w:t>
      </w:r>
      <w:r>
        <w:rPr>
          <w:b w:val="0"/>
          <w:i w:val="0"/>
        </w:rPr>
        <w:t>й</w:t>
      </w:r>
      <w:r>
        <w:rPr>
          <w:b w:val="0"/>
          <w:i w:val="0"/>
        </w:rPr>
        <w:t>ственного комплекса Томской области на период 2014-2020 годов» в сумме 3000,0 тыс. рублей.</w:t>
      </w:r>
    </w:p>
    <w:p w:rsidR="002540F3" w:rsidRDefault="00D0444F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EC66CC">
        <w:t>Кроме того, по данному разделу произведены расходы на выполнение меропри</w:t>
      </w:r>
      <w:r w:rsidRPr="00EC66CC">
        <w:t>я</w:t>
      </w:r>
      <w:r w:rsidRPr="00EC66CC">
        <w:t xml:space="preserve">тий районных целевых программ в сумме </w:t>
      </w:r>
      <w:r w:rsidR="00FF303D">
        <w:t>2912,9</w:t>
      </w:r>
      <w:r w:rsidRPr="00EC66CC">
        <w:t xml:space="preserve"> тыс. рублей, или </w:t>
      </w:r>
      <w:r w:rsidR="000A00F7">
        <w:t xml:space="preserve">100,0 </w:t>
      </w:r>
      <w:r w:rsidRPr="00EC66CC">
        <w:t>% к годовому плану</w:t>
      </w:r>
      <w:r w:rsidR="009E64E0" w:rsidRPr="00EC66CC">
        <w:t>.</w:t>
      </w:r>
    </w:p>
    <w:p w:rsidR="00D0444F" w:rsidRPr="00EC66CC" w:rsidRDefault="006C23A4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>Д</w:t>
      </w:r>
      <w:r w:rsidR="000A2B22" w:rsidRPr="000A2B22">
        <w:t>ополнительно из средств резервного фонда Администрации Александровского ра</w:t>
      </w:r>
      <w:r>
        <w:t>йона в 2014 году выделено 150,0</w:t>
      </w:r>
      <w:r w:rsidR="000A2B22" w:rsidRPr="000A2B22">
        <w:t xml:space="preserve"> тыс. рублей</w:t>
      </w:r>
      <w:r w:rsidR="002540F3">
        <w:t xml:space="preserve"> на в</w:t>
      </w:r>
      <w:r w:rsidR="002540F3" w:rsidRPr="002540F3">
        <w:t>озмещение убытков</w:t>
      </w:r>
      <w:r w:rsidR="002540F3">
        <w:t>, связанных с п</w:t>
      </w:r>
      <w:r w:rsidR="002540F3">
        <w:t>а</w:t>
      </w:r>
      <w:r w:rsidR="002540F3">
        <w:t xml:space="preserve">дежом скота </w:t>
      </w:r>
      <w:r w:rsidR="009033DF">
        <w:t xml:space="preserve">личное подсобное хозяйство </w:t>
      </w:r>
      <w:r w:rsidR="002540F3" w:rsidRPr="002540F3">
        <w:t>Мацейч</w:t>
      </w:r>
      <w:r w:rsidR="002540F3">
        <w:t>ука</w:t>
      </w:r>
      <w:r w:rsidR="000A2B22" w:rsidRPr="000A2B22">
        <w:t>.</w:t>
      </w:r>
    </w:p>
    <w:p w:rsidR="00F95432" w:rsidRPr="00EC66CC" w:rsidRDefault="00D0444F" w:rsidP="001A789E">
      <w:pPr>
        <w:pStyle w:val="ab"/>
        <w:tabs>
          <w:tab w:val="left" w:pos="567"/>
          <w:tab w:val="left" w:pos="1134"/>
          <w:tab w:val="left" w:pos="2127"/>
        </w:tabs>
        <w:ind w:firstLine="567"/>
        <w:jc w:val="both"/>
        <w:rPr>
          <w:b w:val="0"/>
          <w:i w:val="0"/>
        </w:rPr>
      </w:pPr>
      <w:r w:rsidRPr="001A3903">
        <w:rPr>
          <w:b w:val="0"/>
          <w:i w:val="0"/>
        </w:rPr>
        <w:t>По подразделу 0408 «Транспорт» расходы составили</w:t>
      </w:r>
      <w:r w:rsidR="00B367FA">
        <w:rPr>
          <w:b w:val="0"/>
          <w:i w:val="0"/>
        </w:rPr>
        <w:t xml:space="preserve"> 8 722,7</w:t>
      </w:r>
      <w:r w:rsidR="003A7022" w:rsidRPr="001A3903">
        <w:rPr>
          <w:b w:val="0"/>
          <w:i w:val="0"/>
        </w:rPr>
        <w:t xml:space="preserve"> тыс. рублей, и</w:t>
      </w:r>
      <w:r w:rsidR="00C40A3D">
        <w:rPr>
          <w:b w:val="0"/>
          <w:i w:val="0"/>
        </w:rPr>
        <w:t xml:space="preserve">  пр</w:t>
      </w:r>
      <w:r w:rsidR="00C40A3D">
        <w:rPr>
          <w:b w:val="0"/>
          <w:i w:val="0"/>
        </w:rPr>
        <w:t>о</w:t>
      </w:r>
      <w:r w:rsidR="00C40A3D">
        <w:rPr>
          <w:b w:val="0"/>
          <w:i w:val="0"/>
        </w:rPr>
        <w:t>финансированы на</w:t>
      </w:r>
      <w:r w:rsidR="00B367FA">
        <w:rPr>
          <w:b w:val="0"/>
          <w:i w:val="0"/>
        </w:rPr>
        <w:t xml:space="preserve"> 99,9</w:t>
      </w:r>
      <w:r w:rsidRPr="001A3903">
        <w:rPr>
          <w:b w:val="0"/>
          <w:i w:val="0"/>
        </w:rPr>
        <w:t xml:space="preserve"> % </w:t>
      </w:r>
      <w:r w:rsidR="00674FFA" w:rsidRPr="001A3903">
        <w:rPr>
          <w:b w:val="0"/>
          <w:i w:val="0"/>
        </w:rPr>
        <w:t>к уточненному плану</w:t>
      </w:r>
      <w:r w:rsidR="00F95432" w:rsidRPr="001A3903">
        <w:rPr>
          <w:b w:val="0"/>
          <w:i w:val="0"/>
        </w:rPr>
        <w:t>.</w:t>
      </w:r>
      <w:r w:rsidR="00F95432">
        <w:t xml:space="preserve"> </w:t>
      </w:r>
    </w:p>
    <w:p w:rsidR="00D0444F" w:rsidRPr="00EC66CC" w:rsidRDefault="00F95432" w:rsidP="001A789E">
      <w:pPr>
        <w:pStyle w:val="22"/>
        <w:tabs>
          <w:tab w:val="left" w:pos="567"/>
          <w:tab w:val="left" w:pos="1134"/>
          <w:tab w:val="left" w:pos="2127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По данному подразделу расходы финансировались в рамках мероприятий райо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ных целевых программ, в </w:t>
      </w:r>
      <w:r w:rsidR="00674FFA" w:rsidRPr="00EC66CC">
        <w:rPr>
          <w:sz w:val="24"/>
          <w:szCs w:val="24"/>
        </w:rPr>
        <w:t>том числе:</w:t>
      </w:r>
    </w:p>
    <w:p w:rsidR="00D0444F" w:rsidRPr="00EC66CC" w:rsidRDefault="00D0444F" w:rsidP="008F47BF">
      <w:pPr>
        <w:numPr>
          <w:ilvl w:val="0"/>
          <w:numId w:val="6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jc w:val="both"/>
        <w:rPr>
          <w:i/>
          <w:iCs/>
        </w:rPr>
      </w:pPr>
      <w:r w:rsidRPr="00EC66CC">
        <w:t>на п</w:t>
      </w:r>
      <w:r w:rsidR="00A44459">
        <w:t>оддержку воздушного транспорта по</w:t>
      </w:r>
      <w:r w:rsidRPr="00EC66CC">
        <w:t xml:space="preserve"> возмещени</w:t>
      </w:r>
      <w:r w:rsidR="00A44459">
        <w:t>ю</w:t>
      </w:r>
      <w:r w:rsidRPr="00EC66CC">
        <w:t xml:space="preserve"> затрат связанны</w:t>
      </w:r>
      <w:r w:rsidR="00674FFA" w:rsidRPr="00EC66CC">
        <w:t>х с ос</w:t>
      </w:r>
      <w:r w:rsidR="00674FFA" w:rsidRPr="00EC66CC">
        <w:t>у</w:t>
      </w:r>
      <w:r w:rsidR="00674FFA" w:rsidRPr="00EC66CC">
        <w:t xml:space="preserve">ществлением </w:t>
      </w:r>
      <w:r w:rsidR="00A44459">
        <w:t xml:space="preserve">воздушных </w:t>
      </w:r>
      <w:r w:rsidR="00674FFA" w:rsidRPr="00EC66CC">
        <w:t xml:space="preserve">перевозок и </w:t>
      </w:r>
      <w:r w:rsidRPr="00EC66CC">
        <w:t xml:space="preserve">обслуживанием аэровокзалов составили </w:t>
      </w:r>
      <w:r w:rsidR="00B367FA">
        <w:t>5</w:t>
      </w:r>
      <w:r w:rsidR="005C1781">
        <w:t xml:space="preserve"> </w:t>
      </w:r>
      <w:r w:rsidR="00B367FA">
        <w:t>910,3</w:t>
      </w:r>
      <w:r w:rsidRPr="00EC66CC">
        <w:t xml:space="preserve"> тыс. рублей, или 9</w:t>
      </w:r>
      <w:r w:rsidR="00B367FA">
        <w:t>9,9</w:t>
      </w:r>
      <w:r w:rsidRPr="00EC66CC">
        <w:t xml:space="preserve"> % от </w:t>
      </w:r>
      <w:r w:rsidR="00674FFA" w:rsidRPr="00EC66CC">
        <w:t>плано</w:t>
      </w:r>
      <w:r w:rsidRPr="00EC66CC">
        <w:t>вых назначений.</w:t>
      </w:r>
    </w:p>
    <w:p w:rsidR="00D0444F" w:rsidRPr="00EC66CC" w:rsidRDefault="00E87AA8" w:rsidP="008F47BF">
      <w:pPr>
        <w:pStyle w:val="22"/>
        <w:numPr>
          <w:ilvl w:val="0"/>
          <w:numId w:val="6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rPr>
          <w:sz w:val="24"/>
          <w:szCs w:val="24"/>
        </w:rPr>
      </w:pPr>
      <w:r w:rsidRPr="00EC66CC">
        <w:rPr>
          <w:sz w:val="24"/>
          <w:szCs w:val="24"/>
        </w:rPr>
        <w:t xml:space="preserve">на предоставление </w:t>
      </w:r>
      <w:r w:rsidR="00D0444F" w:rsidRPr="00EC66CC">
        <w:rPr>
          <w:sz w:val="24"/>
          <w:szCs w:val="24"/>
        </w:rPr>
        <w:t>межбюджетны</w:t>
      </w:r>
      <w:r w:rsidRPr="00EC66CC">
        <w:rPr>
          <w:sz w:val="24"/>
          <w:szCs w:val="24"/>
        </w:rPr>
        <w:t>х</w:t>
      </w:r>
      <w:r w:rsidR="00D0444F" w:rsidRPr="00EC66CC">
        <w:rPr>
          <w:sz w:val="24"/>
          <w:szCs w:val="24"/>
        </w:rPr>
        <w:t xml:space="preserve"> трансферт</w:t>
      </w:r>
      <w:r w:rsidRPr="00EC66CC">
        <w:rPr>
          <w:sz w:val="24"/>
          <w:szCs w:val="24"/>
        </w:rPr>
        <w:t>ов</w:t>
      </w:r>
      <w:r w:rsidR="00D0444F" w:rsidRPr="00EC66CC">
        <w:rPr>
          <w:sz w:val="24"/>
          <w:szCs w:val="24"/>
        </w:rPr>
        <w:t xml:space="preserve"> Александровскому сельскому поселению </w:t>
      </w:r>
      <w:r w:rsidR="00A44459">
        <w:rPr>
          <w:sz w:val="24"/>
          <w:szCs w:val="24"/>
        </w:rPr>
        <w:t>по</w:t>
      </w:r>
      <w:r w:rsidR="00D0444F" w:rsidRPr="00EC66CC">
        <w:rPr>
          <w:sz w:val="24"/>
          <w:szCs w:val="24"/>
        </w:rPr>
        <w:t xml:space="preserve"> возмещени</w:t>
      </w:r>
      <w:r w:rsidR="00A44459">
        <w:rPr>
          <w:sz w:val="24"/>
          <w:szCs w:val="24"/>
        </w:rPr>
        <w:t>ю</w:t>
      </w:r>
      <w:r w:rsidR="00D0444F" w:rsidRPr="00EC66CC">
        <w:rPr>
          <w:i/>
          <w:iCs/>
          <w:sz w:val="24"/>
          <w:szCs w:val="24"/>
        </w:rPr>
        <w:t xml:space="preserve"> </w:t>
      </w:r>
      <w:r w:rsidR="00D0444F" w:rsidRPr="00EC66CC">
        <w:rPr>
          <w:iCs/>
          <w:sz w:val="24"/>
          <w:szCs w:val="24"/>
        </w:rPr>
        <w:t>недополученных доходов</w:t>
      </w:r>
      <w:r w:rsidR="00D0444F" w:rsidRPr="00EC66CC">
        <w:rPr>
          <w:sz w:val="24"/>
          <w:szCs w:val="24"/>
        </w:rPr>
        <w:t xml:space="preserve"> на поддержку предприятий, ос</w:t>
      </w:r>
      <w:r w:rsidR="00D0444F" w:rsidRPr="00EC66CC">
        <w:rPr>
          <w:sz w:val="24"/>
          <w:szCs w:val="24"/>
        </w:rPr>
        <w:t>у</w:t>
      </w:r>
      <w:r w:rsidR="00D0444F" w:rsidRPr="00EC66CC">
        <w:rPr>
          <w:sz w:val="24"/>
          <w:szCs w:val="24"/>
        </w:rPr>
        <w:t>ществляемых пассажирские перевозки на автомобильном транспорте</w:t>
      </w:r>
      <w:r w:rsidR="001A3903">
        <w:rPr>
          <w:sz w:val="24"/>
          <w:szCs w:val="24"/>
        </w:rPr>
        <w:t>, расходы</w:t>
      </w:r>
      <w:r w:rsidR="00D0444F" w:rsidRPr="00EC66CC">
        <w:rPr>
          <w:sz w:val="24"/>
          <w:szCs w:val="24"/>
        </w:rPr>
        <w:t xml:space="preserve">  состав</w:t>
      </w:r>
      <w:r w:rsidR="00D0444F" w:rsidRPr="00EC66CC">
        <w:rPr>
          <w:sz w:val="24"/>
          <w:szCs w:val="24"/>
        </w:rPr>
        <w:t>и</w:t>
      </w:r>
      <w:r w:rsidR="00D0444F" w:rsidRPr="00EC66CC">
        <w:rPr>
          <w:sz w:val="24"/>
          <w:szCs w:val="24"/>
        </w:rPr>
        <w:t xml:space="preserve">ли </w:t>
      </w:r>
      <w:r w:rsidR="00B367FA">
        <w:rPr>
          <w:sz w:val="24"/>
          <w:szCs w:val="24"/>
        </w:rPr>
        <w:t>2</w:t>
      </w:r>
      <w:r w:rsidR="005C1781">
        <w:rPr>
          <w:sz w:val="24"/>
          <w:szCs w:val="24"/>
        </w:rPr>
        <w:t xml:space="preserve"> </w:t>
      </w:r>
      <w:r w:rsidR="00B367FA">
        <w:rPr>
          <w:sz w:val="24"/>
          <w:szCs w:val="24"/>
        </w:rPr>
        <w:t>320,8</w:t>
      </w:r>
      <w:r w:rsidR="00D0444F" w:rsidRPr="00EC66CC">
        <w:rPr>
          <w:sz w:val="24"/>
          <w:szCs w:val="24"/>
        </w:rPr>
        <w:t xml:space="preserve"> тыс. рублей; </w:t>
      </w:r>
    </w:p>
    <w:p w:rsidR="00D0444F" w:rsidRPr="00EC66CC" w:rsidRDefault="00E87AA8" w:rsidP="008F47BF">
      <w:pPr>
        <w:pStyle w:val="22"/>
        <w:numPr>
          <w:ilvl w:val="0"/>
          <w:numId w:val="6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rPr>
          <w:sz w:val="24"/>
          <w:szCs w:val="24"/>
        </w:rPr>
      </w:pPr>
      <w:r w:rsidRPr="00EC66CC">
        <w:rPr>
          <w:sz w:val="24"/>
          <w:szCs w:val="24"/>
        </w:rPr>
        <w:t xml:space="preserve">на предоставление межбюджетных трансфертов </w:t>
      </w:r>
      <w:r w:rsidR="00D0444F" w:rsidRPr="00EC66CC">
        <w:rPr>
          <w:sz w:val="24"/>
          <w:szCs w:val="24"/>
        </w:rPr>
        <w:t>сельским поселени</w:t>
      </w:r>
      <w:r w:rsidR="00B367FA">
        <w:rPr>
          <w:sz w:val="24"/>
          <w:szCs w:val="24"/>
        </w:rPr>
        <w:t>ям на трал</w:t>
      </w:r>
      <w:r w:rsidR="00B367FA">
        <w:rPr>
          <w:sz w:val="24"/>
          <w:szCs w:val="24"/>
        </w:rPr>
        <w:t>е</w:t>
      </w:r>
      <w:r w:rsidR="00B367FA">
        <w:rPr>
          <w:sz w:val="24"/>
          <w:szCs w:val="24"/>
        </w:rPr>
        <w:t>ние паромных причалов и обустройство сходней</w:t>
      </w:r>
      <w:r w:rsidR="001A3903">
        <w:rPr>
          <w:sz w:val="24"/>
          <w:szCs w:val="24"/>
        </w:rPr>
        <w:t xml:space="preserve"> расходы составили</w:t>
      </w:r>
      <w:r w:rsidR="00D0444F" w:rsidRPr="00EC66CC">
        <w:rPr>
          <w:sz w:val="24"/>
          <w:szCs w:val="24"/>
        </w:rPr>
        <w:t xml:space="preserve"> </w:t>
      </w:r>
      <w:r w:rsidR="001D253B">
        <w:rPr>
          <w:sz w:val="24"/>
          <w:szCs w:val="24"/>
        </w:rPr>
        <w:t>259,3</w:t>
      </w:r>
      <w:r w:rsidR="00D0444F" w:rsidRPr="00EC66CC">
        <w:rPr>
          <w:sz w:val="24"/>
          <w:szCs w:val="24"/>
        </w:rPr>
        <w:t xml:space="preserve"> тыс. рублей;</w:t>
      </w:r>
    </w:p>
    <w:p w:rsidR="00674FFA" w:rsidRPr="00EC66CC" w:rsidRDefault="00D0444F" w:rsidP="005C1781">
      <w:pPr>
        <w:pStyle w:val="22"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1134"/>
        </w:tabs>
        <w:ind w:left="0" w:firstLine="567"/>
        <w:rPr>
          <w:sz w:val="24"/>
          <w:szCs w:val="24"/>
        </w:rPr>
      </w:pPr>
      <w:r w:rsidRPr="00EC66CC">
        <w:rPr>
          <w:sz w:val="24"/>
          <w:szCs w:val="24"/>
        </w:rPr>
        <w:t xml:space="preserve">на </w:t>
      </w:r>
      <w:r w:rsidR="001D253B">
        <w:rPr>
          <w:sz w:val="24"/>
          <w:szCs w:val="24"/>
        </w:rPr>
        <w:t>установку знаков навигационного ограждения судового хода расходы сост</w:t>
      </w:r>
      <w:r w:rsidR="001D253B">
        <w:rPr>
          <w:sz w:val="24"/>
          <w:szCs w:val="24"/>
        </w:rPr>
        <w:t>а</w:t>
      </w:r>
      <w:r w:rsidR="001D253B">
        <w:rPr>
          <w:sz w:val="24"/>
          <w:szCs w:val="24"/>
        </w:rPr>
        <w:t>вили 232,3</w:t>
      </w:r>
      <w:r w:rsidRPr="00EC66CC">
        <w:rPr>
          <w:sz w:val="24"/>
          <w:szCs w:val="24"/>
        </w:rPr>
        <w:t xml:space="preserve"> тыс. рублей</w:t>
      </w:r>
      <w:r w:rsidR="00674FFA" w:rsidRPr="00EC66CC">
        <w:rPr>
          <w:sz w:val="24"/>
          <w:szCs w:val="24"/>
        </w:rPr>
        <w:t>;</w:t>
      </w:r>
    </w:p>
    <w:p w:rsidR="001D253B" w:rsidRDefault="00D0444F" w:rsidP="005C1781">
      <w:pPr>
        <w:pStyle w:val="22"/>
        <w:tabs>
          <w:tab w:val="left" w:pos="567"/>
          <w:tab w:val="left" w:pos="709"/>
          <w:tab w:val="left" w:pos="851"/>
          <w:tab w:val="left" w:pos="1134"/>
          <w:tab w:val="left" w:pos="2127"/>
        </w:tabs>
        <w:ind w:firstLine="567"/>
        <w:rPr>
          <w:b/>
          <w:i/>
        </w:rPr>
      </w:pPr>
      <w:r w:rsidRPr="00EC66CC">
        <w:rPr>
          <w:i/>
          <w:sz w:val="24"/>
          <w:szCs w:val="24"/>
        </w:rPr>
        <w:t xml:space="preserve">По подразделу 0409 «Дорожное хозяйство» </w:t>
      </w:r>
      <w:r w:rsidRPr="00EC66CC">
        <w:rPr>
          <w:sz w:val="24"/>
          <w:szCs w:val="24"/>
        </w:rPr>
        <w:t xml:space="preserve">расходы составили </w:t>
      </w:r>
      <w:r w:rsidR="001D253B">
        <w:rPr>
          <w:sz w:val="24"/>
          <w:szCs w:val="24"/>
        </w:rPr>
        <w:t>3</w:t>
      </w:r>
      <w:r w:rsidR="005C1781">
        <w:rPr>
          <w:sz w:val="24"/>
          <w:szCs w:val="24"/>
        </w:rPr>
        <w:t xml:space="preserve"> </w:t>
      </w:r>
      <w:r w:rsidR="001D253B">
        <w:rPr>
          <w:sz w:val="24"/>
          <w:szCs w:val="24"/>
        </w:rPr>
        <w:t>741,2</w:t>
      </w:r>
      <w:r w:rsidRPr="00EC66CC">
        <w:rPr>
          <w:sz w:val="24"/>
          <w:szCs w:val="24"/>
        </w:rPr>
        <w:t xml:space="preserve"> тыс. ру</w:t>
      </w:r>
      <w:r w:rsidRPr="00EC66CC">
        <w:rPr>
          <w:sz w:val="24"/>
          <w:szCs w:val="24"/>
        </w:rPr>
        <w:t>б</w:t>
      </w:r>
      <w:r w:rsidRPr="00EC66CC">
        <w:rPr>
          <w:sz w:val="24"/>
          <w:szCs w:val="24"/>
        </w:rPr>
        <w:t xml:space="preserve">лей, или </w:t>
      </w:r>
      <w:r w:rsidR="00A44459">
        <w:rPr>
          <w:sz w:val="24"/>
          <w:szCs w:val="24"/>
        </w:rPr>
        <w:t xml:space="preserve">профинансированы на </w:t>
      </w:r>
      <w:r w:rsidR="001D253B">
        <w:rPr>
          <w:sz w:val="24"/>
          <w:szCs w:val="24"/>
        </w:rPr>
        <w:t>100</w:t>
      </w:r>
      <w:r w:rsidRPr="00EC66CC">
        <w:rPr>
          <w:sz w:val="24"/>
          <w:szCs w:val="24"/>
        </w:rPr>
        <w:t xml:space="preserve"> % к годовым назначениям.</w:t>
      </w:r>
      <w:r w:rsidR="00474B1B" w:rsidRPr="00474B1B">
        <w:rPr>
          <w:b/>
          <w:i/>
        </w:rPr>
        <w:t xml:space="preserve"> </w:t>
      </w:r>
    </w:p>
    <w:p w:rsidR="00E87AA8" w:rsidRPr="00EC66CC" w:rsidRDefault="00D0444F" w:rsidP="005C1781">
      <w:pPr>
        <w:pStyle w:val="22"/>
        <w:tabs>
          <w:tab w:val="left" w:pos="567"/>
          <w:tab w:val="left" w:pos="709"/>
          <w:tab w:val="left" w:pos="851"/>
          <w:tab w:val="left" w:pos="1134"/>
          <w:tab w:val="left" w:pos="2127"/>
        </w:tabs>
        <w:ind w:firstLine="567"/>
        <w:rPr>
          <w:sz w:val="24"/>
          <w:szCs w:val="24"/>
        </w:rPr>
      </w:pPr>
      <w:r w:rsidRPr="00EC66CC">
        <w:rPr>
          <w:sz w:val="24"/>
          <w:szCs w:val="24"/>
        </w:rPr>
        <w:t>Средства направлены</w:t>
      </w:r>
      <w:r w:rsidR="00E87AA8" w:rsidRPr="00EC66CC">
        <w:rPr>
          <w:sz w:val="24"/>
          <w:szCs w:val="24"/>
        </w:rPr>
        <w:t>:</w:t>
      </w:r>
    </w:p>
    <w:p w:rsidR="00D0444F" w:rsidRPr="00EC66CC" w:rsidRDefault="00D0444F" w:rsidP="005C1781">
      <w:pPr>
        <w:pStyle w:val="22"/>
        <w:numPr>
          <w:ilvl w:val="0"/>
          <w:numId w:val="15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 w:rsidRPr="00EC66CC">
        <w:rPr>
          <w:sz w:val="24"/>
          <w:szCs w:val="24"/>
        </w:rPr>
        <w:t>на ремонт автомобильной дороги общего пользования с. Александровское – 35 км.</w:t>
      </w:r>
      <w:r w:rsidR="00400E1C" w:rsidRPr="00EC66CC">
        <w:rPr>
          <w:sz w:val="24"/>
          <w:szCs w:val="24"/>
        </w:rPr>
        <w:t xml:space="preserve"> </w:t>
      </w:r>
      <w:r w:rsidR="00474B1B">
        <w:rPr>
          <w:sz w:val="24"/>
          <w:szCs w:val="24"/>
        </w:rPr>
        <w:t>–</w:t>
      </w:r>
      <w:r w:rsidR="00E87AA8" w:rsidRPr="00EC66CC">
        <w:rPr>
          <w:sz w:val="24"/>
          <w:szCs w:val="24"/>
        </w:rPr>
        <w:t xml:space="preserve"> </w:t>
      </w:r>
      <w:r w:rsidR="001D253B">
        <w:rPr>
          <w:sz w:val="24"/>
          <w:szCs w:val="24"/>
        </w:rPr>
        <w:t>3</w:t>
      </w:r>
      <w:r w:rsidR="005C1781">
        <w:rPr>
          <w:sz w:val="24"/>
          <w:szCs w:val="24"/>
        </w:rPr>
        <w:t xml:space="preserve"> </w:t>
      </w:r>
      <w:r w:rsidR="001D253B">
        <w:rPr>
          <w:sz w:val="24"/>
          <w:szCs w:val="24"/>
        </w:rPr>
        <w:t>339,9</w:t>
      </w:r>
      <w:r w:rsidR="00E87AA8" w:rsidRPr="00EC66CC">
        <w:rPr>
          <w:sz w:val="24"/>
          <w:szCs w:val="24"/>
        </w:rPr>
        <w:t xml:space="preserve"> тыс. рублей;</w:t>
      </w:r>
    </w:p>
    <w:p w:rsidR="001D253B" w:rsidRDefault="00E87AA8" w:rsidP="005C1781">
      <w:pPr>
        <w:pStyle w:val="22"/>
        <w:numPr>
          <w:ilvl w:val="0"/>
          <w:numId w:val="15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 w:rsidRPr="00EC66CC">
        <w:rPr>
          <w:iCs/>
          <w:sz w:val="24"/>
          <w:szCs w:val="24"/>
        </w:rPr>
        <w:lastRenderedPageBreak/>
        <w:t>на предоставление межбюджетных трансфертов сельским поселениям Алекса</w:t>
      </w:r>
      <w:r w:rsidRPr="00EC66CC">
        <w:rPr>
          <w:iCs/>
          <w:sz w:val="24"/>
          <w:szCs w:val="24"/>
        </w:rPr>
        <w:t>н</w:t>
      </w:r>
      <w:r w:rsidRPr="00EC66CC">
        <w:rPr>
          <w:iCs/>
          <w:sz w:val="24"/>
          <w:szCs w:val="24"/>
        </w:rPr>
        <w:t>дровского района на содержани</w:t>
      </w:r>
      <w:r w:rsidR="00400E1C" w:rsidRPr="00EC66CC">
        <w:rPr>
          <w:iCs/>
          <w:sz w:val="24"/>
          <w:szCs w:val="24"/>
        </w:rPr>
        <w:t>е</w:t>
      </w:r>
      <w:r w:rsidR="00C40A3D">
        <w:rPr>
          <w:iCs/>
          <w:sz w:val="24"/>
          <w:szCs w:val="24"/>
        </w:rPr>
        <w:t xml:space="preserve"> </w:t>
      </w:r>
      <w:r w:rsidRPr="00EC66CC">
        <w:rPr>
          <w:iCs/>
          <w:sz w:val="24"/>
          <w:szCs w:val="24"/>
        </w:rPr>
        <w:t xml:space="preserve"> автомобильных дорог внутри поселений </w:t>
      </w:r>
      <w:r w:rsidR="001D253B">
        <w:rPr>
          <w:iCs/>
          <w:sz w:val="24"/>
          <w:szCs w:val="24"/>
        </w:rPr>
        <w:t>300,0</w:t>
      </w:r>
      <w:r w:rsidR="00400E1C" w:rsidRPr="00EC66CC">
        <w:rPr>
          <w:iCs/>
          <w:sz w:val="24"/>
          <w:szCs w:val="24"/>
        </w:rPr>
        <w:t xml:space="preserve"> тыс. рублей.</w:t>
      </w:r>
    </w:p>
    <w:p w:rsidR="001D253B" w:rsidRPr="001D253B" w:rsidRDefault="001D253B" w:rsidP="005C1781">
      <w:pPr>
        <w:pStyle w:val="22"/>
        <w:numPr>
          <w:ilvl w:val="0"/>
          <w:numId w:val="15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1D253B">
        <w:rPr>
          <w:sz w:val="24"/>
          <w:szCs w:val="24"/>
        </w:rPr>
        <w:t>ополнительно из средств резервного фонда Администрации Александровского р</w:t>
      </w:r>
      <w:r>
        <w:rPr>
          <w:sz w:val="24"/>
          <w:szCs w:val="24"/>
        </w:rPr>
        <w:t>айона в 2014 году выделено 101,3</w:t>
      </w:r>
      <w:r w:rsidRPr="001D253B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на приобретение дорожных знаков</w:t>
      </w:r>
      <w:r w:rsidRPr="001D253B">
        <w:rPr>
          <w:sz w:val="24"/>
          <w:szCs w:val="24"/>
        </w:rPr>
        <w:t>.</w:t>
      </w:r>
    </w:p>
    <w:p w:rsidR="00D0444F" w:rsidRPr="00EC66CC" w:rsidRDefault="00D0444F" w:rsidP="005C1781">
      <w:pPr>
        <w:pStyle w:val="ab"/>
        <w:tabs>
          <w:tab w:val="left" w:pos="567"/>
          <w:tab w:val="left" w:pos="709"/>
          <w:tab w:val="left" w:pos="851"/>
          <w:tab w:val="left" w:pos="1134"/>
          <w:tab w:val="left" w:pos="2127"/>
        </w:tabs>
        <w:ind w:firstLine="567"/>
        <w:jc w:val="both"/>
        <w:rPr>
          <w:b w:val="0"/>
          <w:i w:val="0"/>
          <w:color w:val="000000"/>
        </w:rPr>
      </w:pPr>
      <w:r w:rsidRPr="00EC66CC">
        <w:rPr>
          <w:b w:val="0"/>
        </w:rPr>
        <w:t>По подразделу 0412 «Другие вопросы в области национальной экономики»</w:t>
      </w:r>
      <w:r w:rsidRPr="00EC66CC">
        <w:rPr>
          <w:b w:val="0"/>
          <w:color w:val="000000"/>
        </w:rPr>
        <w:t xml:space="preserve"> </w:t>
      </w:r>
      <w:r w:rsidRPr="00EC66CC">
        <w:rPr>
          <w:b w:val="0"/>
          <w:i w:val="0"/>
          <w:color w:val="000000"/>
        </w:rPr>
        <w:t xml:space="preserve">расходы составили </w:t>
      </w:r>
      <w:r w:rsidR="00445CEF">
        <w:rPr>
          <w:b w:val="0"/>
          <w:i w:val="0"/>
          <w:color w:val="000000"/>
        </w:rPr>
        <w:t>2</w:t>
      </w:r>
      <w:r w:rsidR="005C1781">
        <w:rPr>
          <w:b w:val="0"/>
          <w:i w:val="0"/>
          <w:color w:val="000000"/>
        </w:rPr>
        <w:t xml:space="preserve"> </w:t>
      </w:r>
      <w:r w:rsidR="00445CEF">
        <w:rPr>
          <w:b w:val="0"/>
          <w:i w:val="0"/>
          <w:color w:val="000000"/>
        </w:rPr>
        <w:t>551,6</w:t>
      </w:r>
      <w:r w:rsidRPr="00EC66CC">
        <w:rPr>
          <w:b w:val="0"/>
          <w:i w:val="0"/>
          <w:color w:val="000000"/>
        </w:rPr>
        <w:t xml:space="preserve"> тыс. рублей, или </w:t>
      </w:r>
      <w:r w:rsidR="00A44459">
        <w:rPr>
          <w:b w:val="0"/>
          <w:i w:val="0"/>
          <w:color w:val="000000"/>
        </w:rPr>
        <w:t xml:space="preserve">профинансированы на </w:t>
      </w:r>
      <w:r w:rsidRPr="00EC66CC">
        <w:rPr>
          <w:b w:val="0"/>
          <w:i w:val="0"/>
          <w:color w:val="000000"/>
        </w:rPr>
        <w:t>9</w:t>
      </w:r>
      <w:r w:rsidR="00445CEF">
        <w:rPr>
          <w:b w:val="0"/>
          <w:i w:val="0"/>
          <w:color w:val="000000"/>
        </w:rPr>
        <w:t>5,7</w:t>
      </w:r>
      <w:r w:rsidRPr="00EC66CC">
        <w:rPr>
          <w:b w:val="0"/>
          <w:i w:val="0"/>
          <w:color w:val="000000"/>
        </w:rPr>
        <w:t>% к годовому плану</w:t>
      </w:r>
      <w:r w:rsidR="005C1781">
        <w:rPr>
          <w:b w:val="0"/>
          <w:i w:val="0"/>
          <w:color w:val="000000"/>
        </w:rPr>
        <w:t>. Средства направлены на финансирование следующих мероприятий</w:t>
      </w:r>
      <w:r w:rsidRPr="00EC66CC">
        <w:rPr>
          <w:b w:val="0"/>
          <w:i w:val="0"/>
        </w:rPr>
        <w:t>:</w:t>
      </w:r>
    </w:p>
    <w:p w:rsidR="00D0444F" w:rsidRDefault="00D0444F" w:rsidP="005C1781">
      <w:pPr>
        <w:pStyle w:val="ab"/>
        <w:numPr>
          <w:ilvl w:val="0"/>
          <w:numId w:val="16"/>
        </w:numPr>
        <w:tabs>
          <w:tab w:val="left" w:pos="567"/>
          <w:tab w:val="left" w:pos="709"/>
          <w:tab w:val="left" w:pos="851"/>
          <w:tab w:val="left" w:pos="2127"/>
        </w:tabs>
        <w:ind w:left="0" w:firstLine="567"/>
        <w:jc w:val="both"/>
        <w:rPr>
          <w:b w:val="0"/>
          <w:i w:val="0"/>
        </w:rPr>
      </w:pPr>
      <w:r w:rsidRPr="00EC66CC">
        <w:rPr>
          <w:b w:val="0"/>
          <w:i w:val="0"/>
        </w:rPr>
        <w:t xml:space="preserve">на поддержку малого и среднего предпринимательства </w:t>
      </w:r>
      <w:r w:rsidR="00332DB5">
        <w:rPr>
          <w:b w:val="0"/>
          <w:i w:val="0"/>
        </w:rPr>
        <w:t xml:space="preserve">за счет </w:t>
      </w:r>
      <w:r w:rsidR="00245DA3">
        <w:rPr>
          <w:b w:val="0"/>
          <w:i w:val="0"/>
        </w:rPr>
        <w:t xml:space="preserve">средств </w:t>
      </w:r>
      <w:r w:rsidR="00332DB5">
        <w:rPr>
          <w:b w:val="0"/>
          <w:i w:val="0"/>
        </w:rPr>
        <w:t>облас</w:t>
      </w:r>
      <w:r w:rsidR="00332DB5">
        <w:rPr>
          <w:b w:val="0"/>
          <w:i w:val="0"/>
        </w:rPr>
        <w:t>т</w:t>
      </w:r>
      <w:r w:rsidR="00332DB5">
        <w:rPr>
          <w:b w:val="0"/>
          <w:i w:val="0"/>
        </w:rPr>
        <w:t xml:space="preserve">ного бюджета </w:t>
      </w:r>
      <w:r w:rsidRPr="00EC66CC">
        <w:rPr>
          <w:b w:val="0"/>
          <w:i w:val="0"/>
        </w:rPr>
        <w:t xml:space="preserve">в сумме </w:t>
      </w:r>
      <w:r w:rsidR="00445CEF">
        <w:rPr>
          <w:b w:val="0"/>
          <w:i w:val="0"/>
        </w:rPr>
        <w:t>136,0</w:t>
      </w:r>
      <w:r w:rsidRPr="00EC66CC">
        <w:rPr>
          <w:b w:val="0"/>
          <w:i w:val="0"/>
        </w:rPr>
        <w:t xml:space="preserve"> тыс. рублей, или на </w:t>
      </w:r>
      <w:r w:rsidR="00332DB5">
        <w:rPr>
          <w:b w:val="0"/>
          <w:i w:val="0"/>
        </w:rPr>
        <w:t>100,0 % от годовых ассигнований</w:t>
      </w:r>
      <w:r w:rsidR="003E4CBD" w:rsidRPr="00EC66CC">
        <w:rPr>
          <w:b w:val="0"/>
          <w:i w:val="0"/>
        </w:rPr>
        <w:t>;</w:t>
      </w:r>
    </w:p>
    <w:p w:rsidR="00445CEF" w:rsidRDefault="00445CEF" w:rsidP="005C1781">
      <w:pPr>
        <w:numPr>
          <w:ilvl w:val="0"/>
          <w:numId w:val="16"/>
        </w:numPr>
        <w:tabs>
          <w:tab w:val="left" w:pos="709"/>
          <w:tab w:val="left" w:pos="851"/>
        </w:tabs>
        <w:ind w:left="0" w:firstLine="567"/>
        <w:jc w:val="both"/>
        <w:rPr>
          <w:bCs/>
          <w:iCs/>
        </w:rPr>
      </w:pPr>
      <w:r w:rsidRPr="00445CEF">
        <w:rPr>
          <w:bCs/>
          <w:iCs/>
        </w:rPr>
        <w:t>на поддержку малого и среднего предпринимател</w:t>
      </w:r>
      <w:r w:rsidR="008C6ED1">
        <w:rPr>
          <w:bCs/>
          <w:iCs/>
        </w:rPr>
        <w:t xml:space="preserve">ьства за счет средств </w:t>
      </w:r>
      <w:r>
        <w:rPr>
          <w:bCs/>
          <w:iCs/>
        </w:rPr>
        <w:t>фед</w:t>
      </w:r>
      <w:r>
        <w:rPr>
          <w:bCs/>
          <w:iCs/>
        </w:rPr>
        <w:t>е</w:t>
      </w:r>
      <w:r>
        <w:rPr>
          <w:bCs/>
          <w:iCs/>
        </w:rPr>
        <w:t>рального бюджета в сумме 572,1</w:t>
      </w:r>
      <w:r w:rsidRPr="00445CEF">
        <w:rPr>
          <w:bCs/>
          <w:iCs/>
        </w:rPr>
        <w:t xml:space="preserve"> тыс. рублей, или на 100,0 % от годовых ассигнований;</w:t>
      </w:r>
    </w:p>
    <w:p w:rsidR="001A5DC9" w:rsidRPr="001A5DC9" w:rsidRDefault="001A5DC9" w:rsidP="005C1781">
      <w:pPr>
        <w:numPr>
          <w:ilvl w:val="0"/>
          <w:numId w:val="16"/>
        </w:numPr>
        <w:tabs>
          <w:tab w:val="left" w:pos="709"/>
          <w:tab w:val="left" w:pos="851"/>
        </w:tabs>
        <w:ind w:left="0" w:firstLine="567"/>
        <w:jc w:val="both"/>
        <w:rPr>
          <w:bCs/>
          <w:iCs/>
        </w:rPr>
      </w:pPr>
      <w:r w:rsidRPr="001A5DC9">
        <w:rPr>
          <w:bCs/>
          <w:iCs/>
        </w:rPr>
        <w:t>дополнительно из средств резервного фонда Администрации Александровского р</w:t>
      </w:r>
      <w:r>
        <w:rPr>
          <w:bCs/>
          <w:iCs/>
        </w:rPr>
        <w:t>айона в 2014 году выделено 187,1</w:t>
      </w:r>
      <w:r w:rsidRPr="001A5DC9">
        <w:rPr>
          <w:bCs/>
          <w:iCs/>
        </w:rPr>
        <w:t xml:space="preserve"> тыс. рублей на </w:t>
      </w:r>
      <w:r>
        <w:rPr>
          <w:bCs/>
          <w:iCs/>
        </w:rPr>
        <w:t>ремонт открытого рынка;</w:t>
      </w:r>
    </w:p>
    <w:p w:rsidR="00332DB5" w:rsidRPr="00EC66CC" w:rsidRDefault="00332DB5" w:rsidP="005C1781">
      <w:pPr>
        <w:pStyle w:val="ab"/>
        <w:numPr>
          <w:ilvl w:val="0"/>
          <w:numId w:val="16"/>
        </w:numPr>
        <w:tabs>
          <w:tab w:val="left" w:pos="567"/>
          <w:tab w:val="left" w:pos="709"/>
          <w:tab w:val="left" w:pos="851"/>
          <w:tab w:val="left" w:pos="2127"/>
        </w:tabs>
        <w:ind w:left="0" w:firstLine="567"/>
        <w:jc w:val="both"/>
        <w:rPr>
          <w:b w:val="0"/>
          <w:i w:val="0"/>
        </w:rPr>
      </w:pPr>
      <w:r>
        <w:rPr>
          <w:b w:val="0"/>
          <w:i w:val="0"/>
        </w:rPr>
        <w:t>на финансирование мероприятий в рамках районных</w:t>
      </w:r>
      <w:r w:rsidR="001A5DC9">
        <w:rPr>
          <w:b w:val="0"/>
          <w:i w:val="0"/>
        </w:rPr>
        <w:t xml:space="preserve"> целевых программ в сумме 1656,4 тыс. рублей, или на 93,5</w:t>
      </w:r>
      <w:r>
        <w:rPr>
          <w:b w:val="0"/>
          <w:i w:val="0"/>
        </w:rPr>
        <w:t xml:space="preserve"> %, в том числе:</w:t>
      </w:r>
    </w:p>
    <w:p w:rsidR="003E4CBD" w:rsidRPr="00EC66CC" w:rsidRDefault="00A43171" w:rsidP="005C1781">
      <w:pPr>
        <w:pStyle w:val="af"/>
        <w:numPr>
          <w:ilvl w:val="0"/>
          <w:numId w:val="29"/>
        </w:numPr>
        <w:tabs>
          <w:tab w:val="left" w:pos="0"/>
          <w:tab w:val="left" w:pos="567"/>
          <w:tab w:val="left" w:pos="709"/>
          <w:tab w:val="left" w:pos="851"/>
        </w:tabs>
        <w:ind w:left="0" w:firstLine="567"/>
        <w:jc w:val="both"/>
        <w:rPr>
          <w:b w:val="0"/>
          <w:bCs/>
        </w:rPr>
      </w:pPr>
      <w:r>
        <w:rPr>
          <w:b w:val="0"/>
        </w:rPr>
        <w:t xml:space="preserve">на </w:t>
      </w:r>
      <w:r w:rsidR="00D0444F" w:rsidRPr="00EC66CC">
        <w:rPr>
          <w:b w:val="0"/>
        </w:rPr>
        <w:t>возмещение разницы в тарифах за электроэнергию, потребляемую для в</w:t>
      </w:r>
      <w:r w:rsidR="00D0444F" w:rsidRPr="00EC66CC">
        <w:rPr>
          <w:b w:val="0"/>
        </w:rPr>
        <w:t>ы</w:t>
      </w:r>
      <w:r w:rsidR="00D0444F" w:rsidRPr="00EC66CC">
        <w:rPr>
          <w:b w:val="0"/>
        </w:rPr>
        <w:t>печки хлеба в селах района, где электроэнергия вырабатывается дизельными электр</w:t>
      </w:r>
      <w:r w:rsidR="00D0444F" w:rsidRPr="00EC66CC">
        <w:rPr>
          <w:b w:val="0"/>
        </w:rPr>
        <w:t>о</w:t>
      </w:r>
      <w:r w:rsidR="00D0444F" w:rsidRPr="00EC66CC">
        <w:rPr>
          <w:b w:val="0"/>
        </w:rPr>
        <w:t>станциями</w:t>
      </w:r>
      <w:r w:rsidR="00D0444F" w:rsidRPr="00EC66CC">
        <w:rPr>
          <w:b w:val="0"/>
          <w:bCs/>
        </w:rPr>
        <w:t xml:space="preserve"> </w:t>
      </w:r>
      <w:r>
        <w:rPr>
          <w:b w:val="0"/>
          <w:bCs/>
        </w:rPr>
        <w:t>в сумме</w:t>
      </w:r>
      <w:r w:rsidR="00D0444F" w:rsidRPr="00EC66CC">
        <w:rPr>
          <w:b w:val="0"/>
          <w:bCs/>
        </w:rPr>
        <w:t xml:space="preserve"> </w:t>
      </w:r>
      <w:r w:rsidR="001A5DC9">
        <w:rPr>
          <w:b w:val="0"/>
          <w:bCs/>
        </w:rPr>
        <w:t>340,2</w:t>
      </w:r>
      <w:r w:rsidR="00D0444F" w:rsidRPr="00EC66CC">
        <w:rPr>
          <w:b w:val="0"/>
          <w:bCs/>
        </w:rPr>
        <w:t xml:space="preserve"> тыс. рублей, или </w:t>
      </w:r>
      <w:r w:rsidR="001A5DC9">
        <w:rPr>
          <w:b w:val="0"/>
          <w:bCs/>
        </w:rPr>
        <w:t>97,2</w:t>
      </w:r>
      <w:r w:rsidR="00D0444F" w:rsidRPr="00EC66CC">
        <w:rPr>
          <w:b w:val="0"/>
          <w:bCs/>
        </w:rPr>
        <w:t xml:space="preserve"> % от годового плана</w:t>
      </w:r>
      <w:r w:rsidR="003E4CBD" w:rsidRPr="00EC66CC">
        <w:rPr>
          <w:b w:val="0"/>
          <w:bCs/>
        </w:rPr>
        <w:t>;</w:t>
      </w:r>
    </w:p>
    <w:p w:rsidR="00D0444F" w:rsidRPr="00EC66CC" w:rsidRDefault="003E4CBD" w:rsidP="005C1781">
      <w:pPr>
        <w:pStyle w:val="af"/>
        <w:numPr>
          <w:ilvl w:val="0"/>
          <w:numId w:val="29"/>
        </w:numPr>
        <w:tabs>
          <w:tab w:val="left" w:pos="0"/>
          <w:tab w:val="left" w:pos="567"/>
          <w:tab w:val="left" w:pos="709"/>
          <w:tab w:val="left" w:pos="851"/>
        </w:tabs>
        <w:ind w:left="0" w:firstLine="567"/>
        <w:jc w:val="both"/>
        <w:rPr>
          <w:b w:val="0"/>
        </w:rPr>
      </w:pPr>
      <w:r w:rsidRPr="00EC66CC">
        <w:rPr>
          <w:b w:val="0"/>
        </w:rPr>
        <w:t xml:space="preserve">на </w:t>
      </w:r>
      <w:r w:rsidR="00D0444F" w:rsidRPr="00EC66CC">
        <w:rPr>
          <w:b w:val="0"/>
        </w:rPr>
        <w:t>сохранение и развитие фармацевтической деятельности в Александровском районе-</w:t>
      </w:r>
      <w:r w:rsidRPr="00EC66CC">
        <w:rPr>
          <w:b w:val="0"/>
        </w:rPr>
        <w:t>2</w:t>
      </w:r>
      <w:r w:rsidR="00332DB5">
        <w:rPr>
          <w:b w:val="0"/>
        </w:rPr>
        <w:t>20,0</w:t>
      </w:r>
      <w:r w:rsidR="00D0444F" w:rsidRPr="00EC66CC">
        <w:rPr>
          <w:b w:val="0"/>
        </w:rPr>
        <w:t xml:space="preserve"> тыс. рублей, или </w:t>
      </w:r>
      <w:r w:rsidR="00332DB5">
        <w:rPr>
          <w:b w:val="0"/>
        </w:rPr>
        <w:t xml:space="preserve">100,0 </w:t>
      </w:r>
      <w:r w:rsidR="00D0444F" w:rsidRPr="00EC66CC">
        <w:rPr>
          <w:b w:val="0"/>
        </w:rPr>
        <w:t>%</w:t>
      </w:r>
      <w:r w:rsidR="00A43171">
        <w:rPr>
          <w:b w:val="0"/>
        </w:rPr>
        <w:t xml:space="preserve"> от годового плана</w:t>
      </w:r>
      <w:r w:rsidRPr="00EC66CC">
        <w:rPr>
          <w:b w:val="0"/>
        </w:rPr>
        <w:t>;</w:t>
      </w:r>
    </w:p>
    <w:p w:rsidR="00D0444F" w:rsidRPr="00EC66CC" w:rsidRDefault="00D0444F" w:rsidP="005C1781">
      <w:pPr>
        <w:pStyle w:val="af"/>
        <w:numPr>
          <w:ilvl w:val="0"/>
          <w:numId w:val="29"/>
        </w:numPr>
        <w:tabs>
          <w:tab w:val="left" w:pos="0"/>
          <w:tab w:val="left" w:pos="567"/>
          <w:tab w:val="left" w:pos="709"/>
          <w:tab w:val="left" w:pos="851"/>
        </w:tabs>
        <w:ind w:left="0" w:firstLine="567"/>
        <w:jc w:val="both"/>
        <w:rPr>
          <w:b w:val="0"/>
        </w:rPr>
      </w:pPr>
      <w:r w:rsidRPr="00EC66CC">
        <w:rPr>
          <w:b w:val="0"/>
        </w:rPr>
        <w:t>на финансирование мероприятий по проведению межевания земельных учас</w:t>
      </w:r>
      <w:r w:rsidRPr="00EC66CC">
        <w:rPr>
          <w:b w:val="0"/>
        </w:rPr>
        <w:t>т</w:t>
      </w:r>
      <w:r w:rsidRPr="00EC66CC">
        <w:rPr>
          <w:b w:val="0"/>
        </w:rPr>
        <w:t xml:space="preserve">ков, находящихся под недвижимым муниципальным имуществом </w:t>
      </w:r>
      <w:r w:rsidR="001A5DC9">
        <w:rPr>
          <w:b w:val="0"/>
        </w:rPr>
        <w:t>109,7</w:t>
      </w:r>
      <w:r w:rsidRPr="00EC66CC">
        <w:rPr>
          <w:b w:val="0"/>
        </w:rPr>
        <w:t xml:space="preserve"> тыс. рублей</w:t>
      </w:r>
      <w:r w:rsidR="001A5DC9">
        <w:rPr>
          <w:b w:val="0"/>
        </w:rPr>
        <w:t>, или на 54,9</w:t>
      </w:r>
      <w:r w:rsidR="006B7C05" w:rsidRPr="00EC66CC">
        <w:rPr>
          <w:b w:val="0"/>
        </w:rPr>
        <w:t xml:space="preserve"> %</w:t>
      </w:r>
      <w:r w:rsidR="00A43171">
        <w:rPr>
          <w:b w:val="0"/>
        </w:rPr>
        <w:t xml:space="preserve"> от годового плана</w:t>
      </w:r>
      <w:r w:rsidR="006B7C05" w:rsidRPr="00EC66CC">
        <w:rPr>
          <w:b w:val="0"/>
        </w:rPr>
        <w:t>;</w:t>
      </w:r>
    </w:p>
    <w:p w:rsidR="00A43171" w:rsidRDefault="00332DB5" w:rsidP="005C1781">
      <w:pPr>
        <w:pStyle w:val="af"/>
        <w:numPr>
          <w:ilvl w:val="0"/>
          <w:numId w:val="29"/>
        </w:numPr>
        <w:tabs>
          <w:tab w:val="left" w:pos="0"/>
          <w:tab w:val="left" w:pos="567"/>
          <w:tab w:val="left" w:pos="709"/>
          <w:tab w:val="left" w:pos="851"/>
        </w:tabs>
        <w:ind w:left="0" w:firstLine="567"/>
        <w:jc w:val="both"/>
        <w:rPr>
          <w:b w:val="0"/>
        </w:rPr>
      </w:pPr>
      <w:r>
        <w:rPr>
          <w:b w:val="0"/>
        </w:rPr>
        <w:t>на поддержку малого и среднего пр</w:t>
      </w:r>
      <w:r w:rsidR="00311308">
        <w:rPr>
          <w:b w:val="0"/>
        </w:rPr>
        <w:t>едпринимательства в объеме 573,8</w:t>
      </w:r>
      <w:r>
        <w:rPr>
          <w:b w:val="0"/>
        </w:rPr>
        <w:t xml:space="preserve"> тыс. ру</w:t>
      </w:r>
      <w:r>
        <w:rPr>
          <w:b w:val="0"/>
        </w:rPr>
        <w:t>б</w:t>
      </w:r>
      <w:r>
        <w:rPr>
          <w:b w:val="0"/>
        </w:rPr>
        <w:t>лей</w:t>
      </w:r>
      <w:r w:rsidR="00A43171">
        <w:rPr>
          <w:b w:val="0"/>
        </w:rPr>
        <w:t>, или профинансированы на 100% от годового плана;</w:t>
      </w:r>
    </w:p>
    <w:p w:rsidR="00A43171" w:rsidRDefault="00A43171" w:rsidP="005C1781">
      <w:pPr>
        <w:pStyle w:val="af"/>
        <w:numPr>
          <w:ilvl w:val="0"/>
          <w:numId w:val="29"/>
        </w:numPr>
        <w:tabs>
          <w:tab w:val="left" w:pos="0"/>
          <w:tab w:val="left" w:pos="567"/>
          <w:tab w:val="left" w:pos="709"/>
          <w:tab w:val="left" w:pos="851"/>
        </w:tabs>
        <w:ind w:left="0" w:firstLine="567"/>
        <w:jc w:val="both"/>
        <w:rPr>
          <w:b w:val="0"/>
        </w:rPr>
      </w:pPr>
      <w:r>
        <w:rPr>
          <w:b w:val="0"/>
        </w:rPr>
        <w:t xml:space="preserve">на содержание помещения для размещения отделения почтовой связи </w:t>
      </w:r>
      <w:r w:rsidR="00311308">
        <w:rPr>
          <w:b w:val="0"/>
        </w:rPr>
        <w:t>в районе рыбокомбината в объеме 9</w:t>
      </w:r>
      <w:r>
        <w:rPr>
          <w:b w:val="0"/>
        </w:rPr>
        <w:t>6,0 тыс. рублей;</w:t>
      </w:r>
    </w:p>
    <w:p w:rsidR="00A43171" w:rsidRPr="00A43171" w:rsidRDefault="00A43171" w:rsidP="005C1781">
      <w:pPr>
        <w:pStyle w:val="af"/>
        <w:numPr>
          <w:ilvl w:val="0"/>
          <w:numId w:val="29"/>
        </w:numPr>
        <w:tabs>
          <w:tab w:val="left" w:pos="0"/>
          <w:tab w:val="left" w:pos="567"/>
          <w:tab w:val="left" w:pos="709"/>
          <w:tab w:val="left" w:pos="851"/>
          <w:tab w:val="left" w:pos="2127"/>
        </w:tabs>
        <w:ind w:left="0" w:firstLine="567"/>
        <w:jc w:val="both"/>
        <w:rPr>
          <w:b w:val="0"/>
        </w:rPr>
      </w:pPr>
      <w:r w:rsidRPr="00A43171">
        <w:rPr>
          <w:b w:val="0"/>
        </w:rPr>
        <w:t>на предоставление межбюджетных трансфертов Александровскому сельскому поселению на предоставление субсидии комм</w:t>
      </w:r>
      <w:r w:rsidR="00311308">
        <w:rPr>
          <w:b w:val="0"/>
        </w:rPr>
        <w:t>унальному предприятию для ремонта а</w:t>
      </w:r>
      <w:r w:rsidR="00311308">
        <w:rPr>
          <w:b w:val="0"/>
        </w:rPr>
        <w:t>с</w:t>
      </w:r>
      <w:r w:rsidR="00311308">
        <w:rPr>
          <w:b w:val="0"/>
        </w:rPr>
        <w:t>фальтового завода в сумме 316,7</w:t>
      </w:r>
      <w:r w:rsidR="005C1781">
        <w:rPr>
          <w:b w:val="0"/>
        </w:rPr>
        <w:t xml:space="preserve"> тыс. рублей.</w:t>
      </w:r>
    </w:p>
    <w:p w:rsidR="00D0444F" w:rsidRPr="00A43171" w:rsidRDefault="00D0444F" w:rsidP="005C1781">
      <w:pPr>
        <w:pStyle w:val="af"/>
        <w:tabs>
          <w:tab w:val="left" w:pos="0"/>
          <w:tab w:val="left" w:pos="567"/>
          <w:tab w:val="left" w:pos="709"/>
          <w:tab w:val="left" w:pos="851"/>
          <w:tab w:val="left" w:pos="1134"/>
          <w:tab w:val="left" w:pos="2127"/>
        </w:tabs>
        <w:ind w:firstLine="567"/>
      </w:pPr>
      <w:r w:rsidRPr="00A43171">
        <w:t>Расходы по разделу 05</w:t>
      </w:r>
    </w:p>
    <w:p w:rsidR="00D0444F" w:rsidRPr="00EC66CC" w:rsidRDefault="00D0444F" w:rsidP="005C1781">
      <w:pPr>
        <w:pStyle w:val="ad"/>
        <w:tabs>
          <w:tab w:val="left" w:pos="567"/>
          <w:tab w:val="left" w:pos="709"/>
          <w:tab w:val="left" w:pos="851"/>
          <w:tab w:val="left" w:pos="1134"/>
          <w:tab w:val="left" w:pos="2127"/>
        </w:tabs>
        <w:ind w:firstLine="567"/>
        <w:jc w:val="center"/>
        <w:rPr>
          <w:b/>
        </w:rPr>
      </w:pPr>
      <w:r w:rsidRPr="00EC66CC">
        <w:rPr>
          <w:b/>
        </w:rPr>
        <w:t xml:space="preserve">«Жилищно – коммунальное хозяйство» </w:t>
      </w:r>
    </w:p>
    <w:p w:rsidR="00D4416B" w:rsidRPr="00EC66CC" w:rsidRDefault="00D0444F" w:rsidP="005C1781">
      <w:pPr>
        <w:pStyle w:val="ad"/>
        <w:tabs>
          <w:tab w:val="left" w:pos="567"/>
          <w:tab w:val="left" w:pos="709"/>
          <w:tab w:val="left" w:pos="851"/>
        </w:tabs>
        <w:spacing w:line="0" w:lineRule="atLeast"/>
        <w:ind w:firstLine="567"/>
      </w:pPr>
      <w:r w:rsidRPr="00EC66CC">
        <w:t xml:space="preserve">Расходы по разделу </w:t>
      </w:r>
      <w:r w:rsidRPr="00EC66CC">
        <w:rPr>
          <w:i/>
        </w:rPr>
        <w:t>0500</w:t>
      </w:r>
      <w:r w:rsidRPr="00EC66CC">
        <w:t xml:space="preserve"> «</w:t>
      </w:r>
      <w:r w:rsidRPr="00EC66CC">
        <w:rPr>
          <w:i/>
        </w:rPr>
        <w:t>Жилищно-коммунальное хозяйство</w:t>
      </w:r>
      <w:r w:rsidRPr="00EC66CC">
        <w:t xml:space="preserve">» профинансированы на </w:t>
      </w:r>
      <w:r w:rsidR="00EC66CC" w:rsidRPr="00EC66CC">
        <w:t>9</w:t>
      </w:r>
      <w:r w:rsidR="0099657D">
        <w:t>7,8</w:t>
      </w:r>
      <w:r w:rsidRPr="00EC66CC">
        <w:t xml:space="preserve"> % к </w:t>
      </w:r>
      <w:r w:rsidR="00EC66CC" w:rsidRPr="00EC66CC">
        <w:t>уточненному</w:t>
      </w:r>
      <w:r w:rsidRPr="00EC66CC">
        <w:t xml:space="preserve"> плану и составили </w:t>
      </w:r>
      <w:r w:rsidR="0099657D">
        <w:t>96</w:t>
      </w:r>
      <w:r w:rsidR="005C1781">
        <w:t xml:space="preserve"> </w:t>
      </w:r>
      <w:r w:rsidR="0099657D">
        <w:t>017,4</w:t>
      </w:r>
      <w:r w:rsidR="00EC66CC" w:rsidRPr="00EC66CC">
        <w:t xml:space="preserve"> тыс. рублей.</w:t>
      </w:r>
    </w:p>
    <w:p w:rsidR="00A43171" w:rsidRDefault="00A43171" w:rsidP="005C1781">
      <w:pPr>
        <w:tabs>
          <w:tab w:val="left" w:pos="567"/>
          <w:tab w:val="left" w:pos="709"/>
          <w:tab w:val="left" w:pos="851"/>
          <w:tab w:val="left" w:pos="1134"/>
        </w:tabs>
        <w:spacing w:line="0" w:lineRule="atLeast"/>
        <w:ind w:firstLine="567"/>
        <w:jc w:val="both"/>
      </w:pPr>
      <w:r>
        <w:t>Удельный вес расходов по разделу «</w:t>
      </w:r>
      <w:r w:rsidR="0099657D">
        <w:t>жилищно-</w:t>
      </w:r>
      <w:r w:rsidR="001A789E">
        <w:t>к</w:t>
      </w:r>
      <w:r w:rsidR="008F1A13">
        <w:t>оммунальное хозяйство</w:t>
      </w:r>
      <w:r>
        <w:t>» в общем</w:t>
      </w:r>
      <w:r w:rsidR="0099657D">
        <w:t xml:space="preserve"> объеме расходов составляют 18,0 процентов</w:t>
      </w:r>
      <w:r>
        <w:t xml:space="preserve">. </w:t>
      </w:r>
    </w:p>
    <w:p w:rsidR="00D0444F" w:rsidRDefault="00D0444F" w:rsidP="005C1781">
      <w:pPr>
        <w:pStyle w:val="ad"/>
        <w:tabs>
          <w:tab w:val="left" w:pos="567"/>
          <w:tab w:val="left" w:pos="709"/>
          <w:tab w:val="left" w:pos="851"/>
          <w:tab w:val="left" w:pos="1134"/>
          <w:tab w:val="left" w:pos="2127"/>
          <w:tab w:val="left" w:pos="9354"/>
        </w:tabs>
        <w:ind w:firstLine="567"/>
      </w:pPr>
      <w:r w:rsidRPr="00EC66CC">
        <w:rPr>
          <w:i/>
        </w:rPr>
        <w:t xml:space="preserve">По подразделу 0501 «Жилищное хозяйство» </w:t>
      </w:r>
      <w:r w:rsidRPr="00EC66CC">
        <w:t xml:space="preserve">расходы составили </w:t>
      </w:r>
      <w:r w:rsidR="0099657D">
        <w:t>4</w:t>
      </w:r>
      <w:r w:rsidR="005C1781">
        <w:t xml:space="preserve"> </w:t>
      </w:r>
      <w:r w:rsidR="0099657D">
        <w:t>430,1</w:t>
      </w:r>
      <w:r w:rsidRPr="00EC66CC">
        <w:t xml:space="preserve"> </w:t>
      </w:r>
      <w:r w:rsidR="00EC66CC" w:rsidRPr="00EC66CC">
        <w:t xml:space="preserve">тыс. рублей, или </w:t>
      </w:r>
      <w:r w:rsidR="00A44459">
        <w:t xml:space="preserve">профинансированы на </w:t>
      </w:r>
      <w:r w:rsidR="0099657D">
        <w:t>88,4</w:t>
      </w:r>
      <w:r w:rsidR="00A43171">
        <w:t xml:space="preserve"> </w:t>
      </w:r>
      <w:r w:rsidR="00EC66CC" w:rsidRPr="00EC66CC">
        <w:t xml:space="preserve">% </w:t>
      </w:r>
      <w:r w:rsidR="00745D07">
        <w:t>к уточненному</w:t>
      </w:r>
      <w:r w:rsidR="00EC66CC" w:rsidRPr="00EC66CC">
        <w:t xml:space="preserve"> план</w:t>
      </w:r>
      <w:r w:rsidR="00745D07">
        <w:t>у</w:t>
      </w:r>
      <w:r w:rsidR="00EC66CC" w:rsidRPr="00EC66CC">
        <w:t xml:space="preserve">. </w:t>
      </w:r>
      <w:r w:rsidR="00745D07">
        <w:t>С</w:t>
      </w:r>
      <w:r w:rsidRPr="00EC66CC">
        <w:t xml:space="preserve">редства </w:t>
      </w:r>
      <w:r w:rsidR="00745D07">
        <w:t>напра</w:t>
      </w:r>
      <w:r w:rsidR="00745D07">
        <w:t>в</w:t>
      </w:r>
      <w:r w:rsidR="00745D07">
        <w:t xml:space="preserve">лены </w:t>
      </w:r>
      <w:r w:rsidRPr="00EC66CC">
        <w:t>на ремонт жилого фонда</w:t>
      </w:r>
      <w:r w:rsidR="00D4416B">
        <w:t xml:space="preserve"> и на о</w:t>
      </w:r>
      <w:r w:rsidR="00D4416B" w:rsidRPr="00D4416B">
        <w:t xml:space="preserve">беспечение мероприятий по переселению граждан из аварийного жилищного </w:t>
      </w:r>
      <w:r w:rsidR="00D4416B">
        <w:t>фонда Александровского сельского поселения.</w:t>
      </w:r>
    </w:p>
    <w:p w:rsidR="00252D93" w:rsidRPr="00EC66CC" w:rsidRDefault="00252D93" w:rsidP="005C1781">
      <w:pPr>
        <w:pStyle w:val="ad"/>
        <w:tabs>
          <w:tab w:val="left" w:pos="567"/>
          <w:tab w:val="left" w:pos="709"/>
          <w:tab w:val="left" w:pos="851"/>
          <w:tab w:val="left" w:pos="1134"/>
          <w:tab w:val="left" w:pos="2127"/>
          <w:tab w:val="left" w:pos="9354"/>
        </w:tabs>
        <w:ind w:firstLine="567"/>
      </w:pPr>
      <w:r>
        <w:t>Не в полном объеме освоены средства на оплату работ по и</w:t>
      </w:r>
      <w:r w:rsidRPr="00252D93">
        <w:t>зготовлени</w:t>
      </w:r>
      <w:r>
        <w:t>ю</w:t>
      </w:r>
      <w:r w:rsidRPr="00252D93">
        <w:t xml:space="preserve"> проектно </w:t>
      </w:r>
      <w:r w:rsidR="00716782" w:rsidRPr="00252D93">
        <w:t>- с</w:t>
      </w:r>
      <w:r w:rsidRPr="00252D93">
        <w:t>метной документаци</w:t>
      </w:r>
      <w:r>
        <w:t>и на строительство жилого дома.</w:t>
      </w:r>
    </w:p>
    <w:p w:rsidR="00B05EB3" w:rsidRDefault="00D0444F" w:rsidP="001A789E">
      <w:pPr>
        <w:tabs>
          <w:tab w:val="left" w:pos="567"/>
          <w:tab w:val="left" w:pos="1134"/>
          <w:tab w:val="left" w:pos="1276"/>
        </w:tabs>
        <w:ind w:firstLine="567"/>
        <w:jc w:val="both"/>
        <w:rPr>
          <w:bCs/>
          <w:iCs/>
        </w:rPr>
      </w:pPr>
      <w:r w:rsidRPr="00EC66CC">
        <w:rPr>
          <w:i/>
        </w:rPr>
        <w:t>По подразделу 0502 «Коммунальное хозяйство»</w:t>
      </w:r>
      <w:r w:rsidRPr="00EC66CC">
        <w:rPr>
          <w:bCs/>
          <w:i/>
          <w:iCs/>
        </w:rPr>
        <w:t xml:space="preserve"> </w:t>
      </w:r>
      <w:r w:rsidRPr="00EC66CC">
        <w:rPr>
          <w:bCs/>
          <w:iCs/>
        </w:rPr>
        <w:t xml:space="preserve">расходы составили </w:t>
      </w:r>
      <w:r w:rsidR="0099657D">
        <w:rPr>
          <w:bCs/>
          <w:iCs/>
        </w:rPr>
        <w:t>90</w:t>
      </w:r>
      <w:r w:rsidR="00252D93">
        <w:rPr>
          <w:bCs/>
          <w:iCs/>
        </w:rPr>
        <w:t xml:space="preserve"> </w:t>
      </w:r>
      <w:r w:rsidR="0099657D">
        <w:rPr>
          <w:bCs/>
          <w:iCs/>
        </w:rPr>
        <w:t>580,2</w:t>
      </w:r>
      <w:r w:rsidRPr="00EC66CC">
        <w:rPr>
          <w:bCs/>
          <w:iCs/>
        </w:rPr>
        <w:t xml:space="preserve"> тыс. рублей, или </w:t>
      </w:r>
      <w:r w:rsidR="00745D07">
        <w:rPr>
          <w:bCs/>
          <w:iCs/>
        </w:rPr>
        <w:t xml:space="preserve">профинансированы </w:t>
      </w:r>
      <w:r w:rsidRPr="00EC66CC">
        <w:rPr>
          <w:bCs/>
          <w:iCs/>
        </w:rPr>
        <w:t>98,</w:t>
      </w:r>
      <w:r w:rsidR="0099657D">
        <w:rPr>
          <w:bCs/>
          <w:iCs/>
        </w:rPr>
        <w:t>3</w:t>
      </w:r>
      <w:r w:rsidRPr="00EC66CC">
        <w:rPr>
          <w:bCs/>
          <w:iCs/>
        </w:rPr>
        <w:t xml:space="preserve"> %</w:t>
      </w:r>
      <w:r w:rsidR="00B05EB3">
        <w:rPr>
          <w:bCs/>
          <w:iCs/>
        </w:rPr>
        <w:t>, в том числе</w:t>
      </w:r>
      <w:r w:rsidR="00252D93">
        <w:rPr>
          <w:bCs/>
          <w:iCs/>
        </w:rPr>
        <w:t xml:space="preserve"> по следующим направл</w:t>
      </w:r>
      <w:r w:rsidR="00252D93">
        <w:rPr>
          <w:bCs/>
          <w:iCs/>
        </w:rPr>
        <w:t>е</w:t>
      </w:r>
      <w:r w:rsidR="00252D93">
        <w:rPr>
          <w:bCs/>
          <w:iCs/>
        </w:rPr>
        <w:t>ниям</w:t>
      </w:r>
      <w:r w:rsidR="00B05EB3">
        <w:rPr>
          <w:bCs/>
          <w:iCs/>
        </w:rPr>
        <w:t>:</w:t>
      </w:r>
    </w:p>
    <w:p w:rsidR="00B05EB3" w:rsidRDefault="00B05EB3" w:rsidP="008F47BF">
      <w:pPr>
        <w:numPr>
          <w:ilvl w:val="0"/>
          <w:numId w:val="17"/>
        </w:numPr>
        <w:tabs>
          <w:tab w:val="left" w:pos="0"/>
          <w:tab w:val="left" w:pos="567"/>
          <w:tab w:val="left" w:pos="851"/>
        </w:tabs>
        <w:ind w:left="0" w:firstLine="567"/>
        <w:jc w:val="both"/>
        <w:rPr>
          <w:bCs/>
          <w:iCs/>
        </w:rPr>
      </w:pPr>
      <w:r>
        <w:rPr>
          <w:bCs/>
          <w:iCs/>
        </w:rPr>
        <w:t>на предоставление межбюджетных трансфертов бюджет</w:t>
      </w:r>
      <w:r w:rsidR="00252D93">
        <w:rPr>
          <w:bCs/>
          <w:iCs/>
        </w:rPr>
        <w:t>ам</w:t>
      </w:r>
      <w:r>
        <w:rPr>
          <w:bCs/>
          <w:iCs/>
        </w:rPr>
        <w:t xml:space="preserve"> сельских поселений </w:t>
      </w:r>
      <w:r w:rsidR="00252D93">
        <w:rPr>
          <w:bCs/>
          <w:iCs/>
        </w:rPr>
        <w:t xml:space="preserve">Александровского района в сумме </w:t>
      </w:r>
      <w:r w:rsidR="00421965">
        <w:rPr>
          <w:bCs/>
          <w:iCs/>
        </w:rPr>
        <w:t>90</w:t>
      </w:r>
      <w:r w:rsidR="00252D93">
        <w:rPr>
          <w:bCs/>
          <w:iCs/>
        </w:rPr>
        <w:t xml:space="preserve"> </w:t>
      </w:r>
      <w:r w:rsidR="00421965">
        <w:rPr>
          <w:bCs/>
          <w:iCs/>
        </w:rPr>
        <w:t>458,8</w:t>
      </w:r>
      <w:r>
        <w:rPr>
          <w:bCs/>
          <w:iCs/>
        </w:rPr>
        <w:t xml:space="preserve"> тыс. рублей, из них:</w:t>
      </w:r>
    </w:p>
    <w:p w:rsidR="00B05EB3" w:rsidRDefault="00D0444F" w:rsidP="00461A06">
      <w:pPr>
        <w:pStyle w:val="af6"/>
        <w:numPr>
          <w:ilvl w:val="0"/>
          <w:numId w:val="7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jc w:val="both"/>
        <w:rPr>
          <w:bCs/>
          <w:iCs/>
        </w:rPr>
      </w:pPr>
      <w:r w:rsidRPr="00EC66CC">
        <w:rPr>
          <w:bCs/>
          <w:iCs/>
        </w:rPr>
        <w:t xml:space="preserve">на возмещение убытков организациям коммунального хозяйства в объеме </w:t>
      </w:r>
      <w:r w:rsidR="00C96A5A">
        <w:rPr>
          <w:bCs/>
          <w:iCs/>
        </w:rPr>
        <w:t>29</w:t>
      </w:r>
      <w:r w:rsidR="00252D93">
        <w:rPr>
          <w:bCs/>
          <w:iCs/>
        </w:rPr>
        <w:t xml:space="preserve"> </w:t>
      </w:r>
      <w:r w:rsidR="00C96A5A">
        <w:rPr>
          <w:bCs/>
          <w:iCs/>
        </w:rPr>
        <w:t>572,9</w:t>
      </w:r>
      <w:r w:rsidR="00B05EB3">
        <w:rPr>
          <w:bCs/>
          <w:iCs/>
        </w:rPr>
        <w:t xml:space="preserve"> тыс. рублей;</w:t>
      </w:r>
    </w:p>
    <w:p w:rsidR="00D0444F" w:rsidRPr="00EC66CC" w:rsidRDefault="00B05EB3" w:rsidP="00461A06">
      <w:pPr>
        <w:pStyle w:val="af6"/>
        <w:numPr>
          <w:ilvl w:val="0"/>
          <w:numId w:val="7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jc w:val="both"/>
        <w:rPr>
          <w:bCs/>
          <w:iCs/>
        </w:rPr>
      </w:pPr>
      <w:r w:rsidRPr="00EC66CC">
        <w:rPr>
          <w:bCs/>
          <w:iCs/>
        </w:rPr>
        <w:t xml:space="preserve">на компенсацию расходов по организации электроснабжения от дизельных электростанций в сумме </w:t>
      </w:r>
      <w:r w:rsidR="00C96A5A">
        <w:rPr>
          <w:bCs/>
          <w:iCs/>
        </w:rPr>
        <w:t>16</w:t>
      </w:r>
      <w:r w:rsidR="00252D93">
        <w:rPr>
          <w:bCs/>
          <w:iCs/>
        </w:rPr>
        <w:t xml:space="preserve"> </w:t>
      </w:r>
      <w:r w:rsidR="00C96A5A">
        <w:rPr>
          <w:bCs/>
          <w:iCs/>
        </w:rPr>
        <w:t>910,0</w:t>
      </w:r>
      <w:r w:rsidRPr="00EC66CC">
        <w:rPr>
          <w:bCs/>
          <w:iCs/>
        </w:rPr>
        <w:t xml:space="preserve"> тыс. рублей;</w:t>
      </w:r>
    </w:p>
    <w:p w:rsidR="00811893" w:rsidRDefault="00811893" w:rsidP="00461A06">
      <w:pPr>
        <w:pStyle w:val="af6"/>
        <w:numPr>
          <w:ilvl w:val="0"/>
          <w:numId w:val="7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jc w:val="both"/>
        <w:rPr>
          <w:bCs/>
          <w:iCs/>
        </w:rPr>
      </w:pPr>
      <w:r w:rsidRPr="00811893">
        <w:rPr>
          <w:bCs/>
          <w:iCs/>
        </w:rPr>
        <w:lastRenderedPageBreak/>
        <w:t xml:space="preserve">на строительство газопровода </w:t>
      </w:r>
      <w:r>
        <w:rPr>
          <w:bCs/>
          <w:iCs/>
        </w:rPr>
        <w:t xml:space="preserve">Александровский район, </w:t>
      </w:r>
      <w:r w:rsidRPr="00811893">
        <w:rPr>
          <w:bCs/>
          <w:iCs/>
        </w:rPr>
        <w:t>с. Александровское, ул. Мира, ул. Майская</w:t>
      </w:r>
      <w:r>
        <w:rPr>
          <w:bCs/>
          <w:iCs/>
        </w:rPr>
        <w:t xml:space="preserve"> в сумме 4 025,5 тыс. рублей;</w:t>
      </w:r>
    </w:p>
    <w:p w:rsidR="00811893" w:rsidRDefault="00811893" w:rsidP="00461A06">
      <w:pPr>
        <w:pStyle w:val="af6"/>
        <w:numPr>
          <w:ilvl w:val="0"/>
          <w:numId w:val="7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jc w:val="both"/>
        <w:rPr>
          <w:bCs/>
          <w:iCs/>
        </w:rPr>
      </w:pPr>
      <w:r>
        <w:rPr>
          <w:bCs/>
          <w:iCs/>
        </w:rPr>
        <w:t>на строительство в</w:t>
      </w:r>
      <w:r w:rsidRPr="00811893">
        <w:rPr>
          <w:bCs/>
          <w:iCs/>
        </w:rPr>
        <w:t>одопровод</w:t>
      </w:r>
      <w:r>
        <w:rPr>
          <w:bCs/>
          <w:iCs/>
        </w:rPr>
        <w:t>а</w:t>
      </w:r>
      <w:r w:rsidRPr="00811893">
        <w:rPr>
          <w:bCs/>
          <w:iCs/>
        </w:rPr>
        <w:t xml:space="preserve"> и станция обезжелезивания воды</w:t>
      </w:r>
      <w:r>
        <w:rPr>
          <w:bCs/>
          <w:iCs/>
        </w:rPr>
        <w:t xml:space="preserve"> Александро</w:t>
      </w:r>
      <w:r>
        <w:rPr>
          <w:bCs/>
          <w:iCs/>
        </w:rPr>
        <w:t>в</w:t>
      </w:r>
      <w:r>
        <w:rPr>
          <w:bCs/>
          <w:iCs/>
        </w:rPr>
        <w:t xml:space="preserve">ский район, </w:t>
      </w:r>
      <w:r w:rsidRPr="00811893">
        <w:rPr>
          <w:bCs/>
          <w:iCs/>
        </w:rPr>
        <w:t>с.</w:t>
      </w:r>
      <w:r>
        <w:rPr>
          <w:bCs/>
          <w:iCs/>
        </w:rPr>
        <w:t xml:space="preserve"> </w:t>
      </w:r>
      <w:r w:rsidRPr="00811893">
        <w:rPr>
          <w:bCs/>
          <w:iCs/>
        </w:rPr>
        <w:t>Александровско</w:t>
      </w:r>
      <w:r>
        <w:rPr>
          <w:bCs/>
          <w:iCs/>
        </w:rPr>
        <w:t>е</w:t>
      </w:r>
      <w:r w:rsidRPr="00811893">
        <w:rPr>
          <w:bCs/>
          <w:iCs/>
        </w:rPr>
        <w:t xml:space="preserve"> (ул. Мира</w:t>
      </w:r>
      <w:r w:rsidR="00716782">
        <w:rPr>
          <w:bCs/>
          <w:iCs/>
        </w:rPr>
        <w:t xml:space="preserve"> </w:t>
      </w:r>
      <w:r w:rsidRPr="00811893">
        <w:rPr>
          <w:bCs/>
          <w:iCs/>
        </w:rPr>
        <w:t>-</w:t>
      </w:r>
      <w:r w:rsidR="00716782">
        <w:rPr>
          <w:bCs/>
          <w:iCs/>
        </w:rPr>
        <w:t xml:space="preserve"> </w:t>
      </w:r>
      <w:r w:rsidRPr="00811893">
        <w:rPr>
          <w:bCs/>
          <w:iCs/>
        </w:rPr>
        <w:t>ул.</w:t>
      </w:r>
      <w:r>
        <w:rPr>
          <w:bCs/>
          <w:iCs/>
        </w:rPr>
        <w:t xml:space="preserve"> </w:t>
      </w:r>
      <w:r w:rsidRPr="00811893">
        <w:rPr>
          <w:bCs/>
          <w:iCs/>
        </w:rPr>
        <w:t>Майская)</w:t>
      </w:r>
      <w:r>
        <w:rPr>
          <w:bCs/>
          <w:iCs/>
        </w:rPr>
        <w:t xml:space="preserve"> в сумме 22 211,6 тыс. рублей;</w:t>
      </w:r>
    </w:p>
    <w:p w:rsidR="00811893" w:rsidRDefault="00811893" w:rsidP="00461A06">
      <w:pPr>
        <w:pStyle w:val="af6"/>
        <w:numPr>
          <w:ilvl w:val="0"/>
          <w:numId w:val="7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jc w:val="both"/>
        <w:rPr>
          <w:bCs/>
          <w:iCs/>
        </w:rPr>
      </w:pPr>
      <w:r>
        <w:rPr>
          <w:bCs/>
          <w:iCs/>
        </w:rPr>
        <w:t>на п</w:t>
      </w:r>
      <w:r w:rsidRPr="00811893">
        <w:rPr>
          <w:bCs/>
          <w:iCs/>
        </w:rPr>
        <w:t>риобретение, доставк</w:t>
      </w:r>
      <w:r>
        <w:rPr>
          <w:bCs/>
          <w:iCs/>
        </w:rPr>
        <w:t>у</w:t>
      </w:r>
      <w:r w:rsidRPr="00811893">
        <w:rPr>
          <w:bCs/>
          <w:iCs/>
        </w:rPr>
        <w:t xml:space="preserve"> и установк</w:t>
      </w:r>
      <w:r>
        <w:rPr>
          <w:bCs/>
          <w:iCs/>
        </w:rPr>
        <w:t>у</w:t>
      </w:r>
      <w:r w:rsidRPr="00811893">
        <w:rPr>
          <w:bCs/>
          <w:iCs/>
        </w:rPr>
        <w:t xml:space="preserve"> дизель</w:t>
      </w:r>
      <w:r>
        <w:rPr>
          <w:bCs/>
          <w:iCs/>
        </w:rPr>
        <w:t xml:space="preserve"> </w:t>
      </w:r>
      <w:r w:rsidRPr="00811893">
        <w:rPr>
          <w:bCs/>
          <w:iCs/>
        </w:rPr>
        <w:t>-</w:t>
      </w:r>
      <w:r>
        <w:rPr>
          <w:bCs/>
          <w:iCs/>
        </w:rPr>
        <w:t xml:space="preserve"> </w:t>
      </w:r>
      <w:r w:rsidRPr="00811893">
        <w:rPr>
          <w:bCs/>
          <w:iCs/>
        </w:rPr>
        <w:t>генератор в сел</w:t>
      </w:r>
      <w:r>
        <w:rPr>
          <w:bCs/>
          <w:iCs/>
        </w:rPr>
        <w:t>о Лукашкин – Яр,</w:t>
      </w:r>
      <w:r w:rsidRPr="00811893">
        <w:rPr>
          <w:bCs/>
          <w:iCs/>
        </w:rPr>
        <w:t xml:space="preserve"> Александровского района</w:t>
      </w:r>
      <w:r>
        <w:rPr>
          <w:bCs/>
          <w:iCs/>
        </w:rPr>
        <w:t xml:space="preserve"> в сумме 1200,0 тыс. рублей;</w:t>
      </w:r>
    </w:p>
    <w:p w:rsidR="00811893" w:rsidRDefault="00811893" w:rsidP="00461A06">
      <w:pPr>
        <w:pStyle w:val="af6"/>
        <w:numPr>
          <w:ilvl w:val="0"/>
          <w:numId w:val="7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jc w:val="both"/>
        <w:rPr>
          <w:bCs/>
          <w:iCs/>
        </w:rPr>
      </w:pPr>
      <w:r>
        <w:rPr>
          <w:bCs/>
          <w:iCs/>
        </w:rPr>
        <w:t xml:space="preserve">на </w:t>
      </w:r>
      <w:r w:rsidRPr="00811893">
        <w:rPr>
          <w:bCs/>
          <w:iCs/>
        </w:rPr>
        <w:t>приобретении спецтехники</w:t>
      </w:r>
      <w:r>
        <w:rPr>
          <w:bCs/>
          <w:iCs/>
        </w:rPr>
        <w:t xml:space="preserve"> для коммунального хозяйства в село Алекса</w:t>
      </w:r>
      <w:r>
        <w:rPr>
          <w:bCs/>
          <w:iCs/>
        </w:rPr>
        <w:t>н</w:t>
      </w:r>
      <w:r>
        <w:rPr>
          <w:bCs/>
          <w:iCs/>
        </w:rPr>
        <w:t>дровское в сумме 7000,0 тыс. рублей;</w:t>
      </w:r>
    </w:p>
    <w:p w:rsidR="00811893" w:rsidRPr="00EC66CC" w:rsidRDefault="00811893" w:rsidP="00461A06">
      <w:pPr>
        <w:pStyle w:val="af6"/>
        <w:numPr>
          <w:ilvl w:val="0"/>
          <w:numId w:val="7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jc w:val="both"/>
        <w:rPr>
          <w:bCs/>
          <w:iCs/>
        </w:rPr>
      </w:pPr>
      <w:r>
        <w:rPr>
          <w:bCs/>
          <w:iCs/>
        </w:rPr>
        <w:t>на п</w:t>
      </w:r>
      <w:r w:rsidRPr="00811893">
        <w:rPr>
          <w:bCs/>
          <w:iCs/>
        </w:rPr>
        <w:t>риобретение котельного оборудования</w:t>
      </w:r>
      <w:r>
        <w:rPr>
          <w:bCs/>
          <w:iCs/>
        </w:rPr>
        <w:t xml:space="preserve"> для коммунального хозяйства в су</w:t>
      </w:r>
      <w:r>
        <w:rPr>
          <w:bCs/>
          <w:iCs/>
        </w:rPr>
        <w:t>м</w:t>
      </w:r>
      <w:r>
        <w:rPr>
          <w:bCs/>
          <w:iCs/>
        </w:rPr>
        <w:t>ме 3000,0 тыс. рублей;</w:t>
      </w:r>
    </w:p>
    <w:p w:rsidR="00E93C14" w:rsidRDefault="00E93C14" w:rsidP="00461A06">
      <w:pPr>
        <w:pStyle w:val="af6"/>
        <w:numPr>
          <w:ilvl w:val="0"/>
          <w:numId w:val="7"/>
        </w:numPr>
        <w:tabs>
          <w:tab w:val="left" w:pos="567"/>
          <w:tab w:val="left" w:pos="851"/>
          <w:tab w:val="left" w:pos="1134"/>
          <w:tab w:val="left" w:pos="1276"/>
        </w:tabs>
        <w:ind w:left="0" w:firstLine="567"/>
        <w:jc w:val="both"/>
        <w:rPr>
          <w:bCs/>
          <w:iCs/>
        </w:rPr>
      </w:pPr>
      <w:r>
        <w:rPr>
          <w:bCs/>
          <w:iCs/>
        </w:rPr>
        <w:t xml:space="preserve">на </w:t>
      </w:r>
      <w:r w:rsidR="005B6E7D">
        <w:rPr>
          <w:bCs/>
          <w:iCs/>
        </w:rPr>
        <w:t>пополнение оборотных средств (завоз резервного топлива и угля)</w:t>
      </w:r>
      <w:r>
        <w:rPr>
          <w:bCs/>
          <w:iCs/>
        </w:rPr>
        <w:t xml:space="preserve">  в объеме </w:t>
      </w:r>
      <w:r w:rsidR="00C96A5A">
        <w:rPr>
          <w:bCs/>
          <w:iCs/>
        </w:rPr>
        <w:t>6</w:t>
      </w:r>
      <w:r w:rsidR="00252D93">
        <w:rPr>
          <w:bCs/>
          <w:iCs/>
        </w:rPr>
        <w:t xml:space="preserve"> </w:t>
      </w:r>
      <w:r w:rsidR="00C96A5A">
        <w:rPr>
          <w:bCs/>
          <w:iCs/>
        </w:rPr>
        <w:t>090,6</w:t>
      </w:r>
      <w:r>
        <w:rPr>
          <w:bCs/>
          <w:iCs/>
        </w:rPr>
        <w:t xml:space="preserve"> тыс. рублей;</w:t>
      </w:r>
    </w:p>
    <w:p w:rsidR="00EA1BB2" w:rsidRDefault="00D0444F" w:rsidP="00811893">
      <w:pPr>
        <w:tabs>
          <w:tab w:val="left" w:pos="567"/>
          <w:tab w:val="left" w:pos="1134"/>
          <w:tab w:val="left" w:pos="2127"/>
        </w:tabs>
        <w:ind w:firstLine="567"/>
        <w:jc w:val="both"/>
        <w:rPr>
          <w:bCs/>
          <w:iCs/>
        </w:rPr>
      </w:pPr>
      <w:r w:rsidRPr="00EC66CC">
        <w:rPr>
          <w:bCs/>
          <w:iCs/>
        </w:rPr>
        <w:t xml:space="preserve">Кроме того </w:t>
      </w:r>
      <w:r w:rsidR="00EA1BB2">
        <w:rPr>
          <w:bCs/>
          <w:iCs/>
        </w:rPr>
        <w:t xml:space="preserve">бюджетам сельских поселений </w:t>
      </w:r>
      <w:r w:rsidR="00A5291D">
        <w:rPr>
          <w:bCs/>
          <w:iCs/>
        </w:rPr>
        <w:t xml:space="preserve">дополнительно выделено </w:t>
      </w:r>
      <w:r w:rsidR="00EA1BB2">
        <w:rPr>
          <w:bCs/>
          <w:iCs/>
        </w:rPr>
        <w:t>из резервного фонда на решение вопросов в области коммунального хозяйство дополнительно выдел</w:t>
      </w:r>
      <w:r w:rsidR="00EA1BB2">
        <w:rPr>
          <w:bCs/>
          <w:iCs/>
        </w:rPr>
        <w:t>е</w:t>
      </w:r>
      <w:r w:rsidR="00EA1BB2">
        <w:rPr>
          <w:bCs/>
          <w:iCs/>
        </w:rPr>
        <w:t>но в 201</w:t>
      </w:r>
      <w:r w:rsidR="00421965">
        <w:rPr>
          <w:bCs/>
          <w:iCs/>
        </w:rPr>
        <w:t>4</w:t>
      </w:r>
      <w:r w:rsidR="00EA1BB2">
        <w:rPr>
          <w:bCs/>
          <w:iCs/>
        </w:rPr>
        <w:t xml:space="preserve"> году </w:t>
      </w:r>
      <w:r w:rsidR="007E3852">
        <w:rPr>
          <w:bCs/>
          <w:iCs/>
        </w:rPr>
        <w:t>5</w:t>
      </w:r>
      <w:r w:rsidR="00421965">
        <w:rPr>
          <w:bCs/>
          <w:iCs/>
        </w:rPr>
        <w:t>48,2</w:t>
      </w:r>
      <w:r w:rsidR="00EA1BB2">
        <w:rPr>
          <w:bCs/>
          <w:iCs/>
        </w:rPr>
        <w:t xml:space="preserve"> тыс. рублей.</w:t>
      </w:r>
    </w:p>
    <w:p w:rsidR="00EA1BB2" w:rsidRPr="00C774A1" w:rsidRDefault="007E3852" w:rsidP="00461A06">
      <w:pPr>
        <w:numPr>
          <w:ilvl w:val="0"/>
          <w:numId w:val="40"/>
        </w:numPr>
        <w:tabs>
          <w:tab w:val="left" w:pos="567"/>
          <w:tab w:val="left" w:pos="851"/>
          <w:tab w:val="left" w:pos="2127"/>
        </w:tabs>
        <w:ind w:left="0" w:firstLine="567"/>
        <w:jc w:val="both"/>
        <w:rPr>
          <w:bCs/>
          <w:iCs/>
        </w:rPr>
      </w:pPr>
      <w:r w:rsidRPr="00C774A1">
        <w:rPr>
          <w:bCs/>
          <w:iCs/>
        </w:rPr>
        <w:t xml:space="preserve">из резервного фонда </w:t>
      </w:r>
      <w:r w:rsidR="008B1D04" w:rsidRPr="00C774A1">
        <w:rPr>
          <w:bCs/>
          <w:iCs/>
        </w:rPr>
        <w:t xml:space="preserve">ГО и ЧС </w:t>
      </w:r>
      <w:r w:rsidRPr="00C774A1">
        <w:rPr>
          <w:bCs/>
          <w:iCs/>
        </w:rPr>
        <w:t>на решение вопросов в</w:t>
      </w:r>
      <w:r w:rsidR="008B1D04" w:rsidRPr="00C774A1">
        <w:rPr>
          <w:bCs/>
          <w:iCs/>
        </w:rPr>
        <w:t xml:space="preserve"> области коммунального хозяйства</w:t>
      </w:r>
      <w:r w:rsidRPr="00C774A1">
        <w:rPr>
          <w:bCs/>
          <w:iCs/>
        </w:rPr>
        <w:t xml:space="preserve"> </w:t>
      </w:r>
      <w:r w:rsidR="000C641B" w:rsidRPr="00C774A1">
        <w:rPr>
          <w:bCs/>
          <w:iCs/>
        </w:rPr>
        <w:t xml:space="preserve">в 2014 году </w:t>
      </w:r>
      <w:r w:rsidRPr="00C774A1">
        <w:rPr>
          <w:bCs/>
          <w:iCs/>
        </w:rPr>
        <w:t>дополнит</w:t>
      </w:r>
      <w:r w:rsidR="008B1D04" w:rsidRPr="00C774A1">
        <w:rPr>
          <w:bCs/>
          <w:iCs/>
        </w:rPr>
        <w:t xml:space="preserve">ельно выделено </w:t>
      </w:r>
      <w:r w:rsidR="000C641B">
        <w:rPr>
          <w:bCs/>
          <w:iCs/>
        </w:rPr>
        <w:t>Администрации Александровского ра</w:t>
      </w:r>
      <w:r w:rsidR="000C641B">
        <w:rPr>
          <w:bCs/>
          <w:iCs/>
        </w:rPr>
        <w:t>й</w:t>
      </w:r>
      <w:r w:rsidR="000C641B">
        <w:rPr>
          <w:bCs/>
          <w:iCs/>
        </w:rPr>
        <w:t xml:space="preserve">она на доставку дизель генератора из </w:t>
      </w:r>
      <w:r w:rsidR="00716782">
        <w:rPr>
          <w:bCs/>
          <w:iCs/>
        </w:rPr>
        <w:t>п.</w:t>
      </w:r>
      <w:r w:rsidR="000C641B">
        <w:rPr>
          <w:bCs/>
          <w:iCs/>
        </w:rPr>
        <w:t xml:space="preserve">, Северного в п. Лукашкин – Яр </w:t>
      </w:r>
      <w:r w:rsidR="008B1D04" w:rsidRPr="00C774A1">
        <w:rPr>
          <w:bCs/>
          <w:iCs/>
        </w:rPr>
        <w:t>21,4</w:t>
      </w:r>
      <w:r w:rsidRPr="00C774A1">
        <w:rPr>
          <w:bCs/>
          <w:iCs/>
        </w:rPr>
        <w:t xml:space="preserve"> тыс. рублей.</w:t>
      </w:r>
    </w:p>
    <w:p w:rsidR="00D0444F" w:rsidRPr="00C774A1" w:rsidRDefault="00D0444F" w:rsidP="00C774A1">
      <w:pPr>
        <w:tabs>
          <w:tab w:val="left" w:pos="-426"/>
          <w:tab w:val="left" w:pos="851"/>
          <w:tab w:val="left" w:pos="2127"/>
        </w:tabs>
        <w:ind w:firstLine="567"/>
        <w:jc w:val="both"/>
        <w:rPr>
          <w:i/>
          <w:iCs/>
        </w:rPr>
      </w:pPr>
      <w:r w:rsidRPr="00C774A1">
        <w:rPr>
          <w:i/>
        </w:rPr>
        <w:t xml:space="preserve">По подразделу 0503 «Благоустройство» </w:t>
      </w:r>
      <w:r w:rsidRPr="00C774A1">
        <w:rPr>
          <w:iCs/>
        </w:rPr>
        <w:t xml:space="preserve">отражены расходы на предоставление межбюджетных трансфертов сельским поселениям района на проведение мероприятий по благоустройству территорий поселений, которые составили </w:t>
      </w:r>
      <w:r w:rsidR="00C774A1">
        <w:rPr>
          <w:iCs/>
        </w:rPr>
        <w:t>1007,1</w:t>
      </w:r>
      <w:r w:rsidRPr="00C774A1">
        <w:rPr>
          <w:iCs/>
        </w:rPr>
        <w:t xml:space="preserve"> тыс. рублей, или </w:t>
      </w:r>
      <w:r w:rsidR="003D320E" w:rsidRPr="00C774A1">
        <w:rPr>
          <w:iCs/>
        </w:rPr>
        <w:t xml:space="preserve">профинансированы на </w:t>
      </w:r>
      <w:r w:rsidR="00C774A1">
        <w:rPr>
          <w:iCs/>
        </w:rPr>
        <w:t>99,2</w:t>
      </w:r>
      <w:r w:rsidR="003D320E" w:rsidRPr="00C774A1">
        <w:rPr>
          <w:iCs/>
        </w:rPr>
        <w:t xml:space="preserve"> </w:t>
      </w:r>
      <w:r w:rsidRPr="00C774A1">
        <w:rPr>
          <w:iCs/>
        </w:rPr>
        <w:t>% к уточненному плану.</w:t>
      </w:r>
    </w:p>
    <w:p w:rsidR="00D0444F" w:rsidRPr="00EC66CC" w:rsidRDefault="00D0444F" w:rsidP="001A789E">
      <w:pPr>
        <w:pStyle w:val="ad"/>
        <w:tabs>
          <w:tab w:val="left" w:pos="567"/>
          <w:tab w:val="left" w:pos="1134"/>
          <w:tab w:val="left" w:pos="2127"/>
        </w:tabs>
        <w:ind w:firstLine="567"/>
        <w:jc w:val="center"/>
        <w:rPr>
          <w:b/>
        </w:rPr>
      </w:pPr>
      <w:r w:rsidRPr="00EC66CC">
        <w:rPr>
          <w:b/>
        </w:rPr>
        <w:t>Расходы по разделу 06 «Охрана окружающей среды»</w:t>
      </w:r>
    </w:p>
    <w:p w:rsidR="00D0444F" w:rsidRPr="00EC66CC" w:rsidRDefault="00D0444F" w:rsidP="001A789E">
      <w:pPr>
        <w:pStyle w:val="ad"/>
        <w:tabs>
          <w:tab w:val="left" w:pos="567"/>
          <w:tab w:val="left" w:pos="1134"/>
          <w:tab w:val="left" w:pos="2127"/>
          <w:tab w:val="left" w:pos="9354"/>
        </w:tabs>
        <w:ind w:firstLine="567"/>
      </w:pPr>
      <w:r w:rsidRPr="00EC66CC">
        <w:t xml:space="preserve">Расходы по разделу </w:t>
      </w:r>
      <w:r w:rsidRPr="00EC66CC">
        <w:rPr>
          <w:i/>
        </w:rPr>
        <w:t>0600</w:t>
      </w:r>
      <w:r w:rsidRPr="00EC66CC">
        <w:t xml:space="preserve"> «</w:t>
      </w:r>
      <w:r w:rsidRPr="00EC66CC">
        <w:rPr>
          <w:i/>
        </w:rPr>
        <w:t>Охрана окружающей среды</w:t>
      </w:r>
      <w:r w:rsidRPr="00EC66CC">
        <w:t xml:space="preserve">» профинансированы на 100 % к годовому плану и составили </w:t>
      </w:r>
      <w:r w:rsidR="00EF1524">
        <w:t>407,4</w:t>
      </w:r>
      <w:r w:rsidR="00717520">
        <w:t xml:space="preserve"> </w:t>
      </w:r>
      <w:r w:rsidRPr="00EC66CC">
        <w:t>тыс. рублей.</w:t>
      </w:r>
    </w:p>
    <w:p w:rsidR="00D0444F" w:rsidRDefault="00717520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 xml:space="preserve">Расходы </w:t>
      </w:r>
      <w:r w:rsidR="00EF1524">
        <w:t xml:space="preserve">в сумме 307,9 тыс. рублей </w:t>
      </w:r>
      <w:r>
        <w:t xml:space="preserve">отражены по подразделу </w:t>
      </w:r>
      <w:r w:rsidRPr="00EC66CC">
        <w:rPr>
          <w:i/>
        </w:rPr>
        <w:t>«Сбор, удаление о</w:t>
      </w:r>
      <w:r w:rsidRPr="00EC66CC">
        <w:rPr>
          <w:i/>
        </w:rPr>
        <w:t>т</w:t>
      </w:r>
      <w:r w:rsidRPr="00EC66CC">
        <w:rPr>
          <w:i/>
        </w:rPr>
        <w:t>ходов и очистка сточных вод»</w:t>
      </w:r>
      <w:r w:rsidR="00D0444F" w:rsidRPr="00EC66CC">
        <w:t xml:space="preserve"> на предоставление межбюджетных трансфертов на ос</w:t>
      </w:r>
      <w:r w:rsidR="00D0444F" w:rsidRPr="00EC66CC">
        <w:t>у</w:t>
      </w:r>
      <w:r w:rsidR="00D0444F" w:rsidRPr="00EC66CC">
        <w:t>ществление переданных полномочий района поселениям</w:t>
      </w:r>
      <w:r w:rsidR="00461A06">
        <w:t>и</w:t>
      </w:r>
      <w:r w:rsidR="00D0444F" w:rsidRPr="00EC66CC">
        <w:t xml:space="preserve"> по организации утилизации бытовых и промышленных отходов.</w:t>
      </w:r>
    </w:p>
    <w:p w:rsidR="003A1AF7" w:rsidRPr="00EC66CC" w:rsidRDefault="003A1AF7" w:rsidP="001A789E">
      <w:pPr>
        <w:tabs>
          <w:tab w:val="left" w:pos="567"/>
          <w:tab w:val="left" w:pos="1134"/>
          <w:tab w:val="left" w:pos="2127"/>
        </w:tabs>
        <w:ind w:firstLine="567"/>
        <w:jc w:val="both"/>
        <w:rPr>
          <w:iCs/>
        </w:rPr>
      </w:pPr>
      <w:r>
        <w:rPr>
          <w:iCs/>
        </w:rPr>
        <w:t>Расходы в сумме 99,5 тыс. рублей по подразделу</w:t>
      </w:r>
      <w:r w:rsidR="004D7E03">
        <w:rPr>
          <w:iCs/>
        </w:rPr>
        <w:t xml:space="preserve"> «</w:t>
      </w:r>
      <w:r w:rsidR="004D7E03" w:rsidRPr="004D7E03">
        <w:rPr>
          <w:i/>
          <w:iCs/>
        </w:rPr>
        <w:t>Другие вопросы в области охр</w:t>
      </w:r>
      <w:r w:rsidR="004D7E03" w:rsidRPr="004D7E03">
        <w:rPr>
          <w:i/>
          <w:iCs/>
        </w:rPr>
        <w:t>а</w:t>
      </w:r>
      <w:r w:rsidR="004D7E03" w:rsidRPr="004D7E03">
        <w:rPr>
          <w:i/>
          <w:iCs/>
        </w:rPr>
        <w:t>ны окружающей среды</w:t>
      </w:r>
      <w:r w:rsidR="004D7E03">
        <w:rPr>
          <w:iCs/>
        </w:rPr>
        <w:t xml:space="preserve">» направлены на выполнение работ </w:t>
      </w:r>
      <w:r w:rsidRPr="003A1AF7">
        <w:rPr>
          <w:iCs/>
        </w:rPr>
        <w:t>по утилизации промышле</w:t>
      </w:r>
      <w:r w:rsidRPr="003A1AF7">
        <w:rPr>
          <w:iCs/>
        </w:rPr>
        <w:t>н</w:t>
      </w:r>
      <w:r w:rsidRPr="003A1AF7">
        <w:rPr>
          <w:iCs/>
        </w:rPr>
        <w:t>ных отходов в виде металлических остатков корпусов бесхозных судов внутреннего водного транспорта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center"/>
        <w:rPr>
          <w:b/>
        </w:rPr>
      </w:pPr>
      <w:r w:rsidRPr="00B77035">
        <w:rPr>
          <w:b/>
        </w:rPr>
        <w:t>Расходы по разделу 07 «Образование»</w:t>
      </w:r>
    </w:p>
    <w:p w:rsidR="00461A06" w:rsidRDefault="00B77035" w:rsidP="001A789E">
      <w:pPr>
        <w:tabs>
          <w:tab w:val="left" w:pos="567"/>
        </w:tabs>
        <w:ind w:firstLine="567"/>
        <w:jc w:val="both"/>
      </w:pPr>
      <w:r w:rsidRPr="00B77035">
        <w:t>Система общего образования района направлена на реализацию равных возможн</w:t>
      </w:r>
      <w:r w:rsidRPr="00B77035">
        <w:t>о</w:t>
      </w:r>
      <w:r w:rsidRPr="00B77035">
        <w:t>стей в получении качественного дошкольного, начального общего, основного общего, среднего (полного) общего и дополнительного образования. Данной сфере органами местного самоуправления придается приоритетное значение. Ежегодно на содержание и развитие систем</w:t>
      </w:r>
      <w:r w:rsidR="007921B7">
        <w:t xml:space="preserve">ы образования направляется </w:t>
      </w:r>
      <w:r w:rsidR="00461A06">
        <w:t>более</w:t>
      </w:r>
      <w:r w:rsidRPr="00B77035">
        <w:t xml:space="preserve"> 50</w:t>
      </w:r>
      <w:r w:rsidR="00461A06">
        <w:t xml:space="preserve"> процентов</w:t>
      </w:r>
      <w:r w:rsidRPr="00B77035">
        <w:t xml:space="preserve"> бюджета района</w:t>
      </w:r>
      <w:r w:rsidR="00461A06">
        <w:t>.</w:t>
      </w:r>
    </w:p>
    <w:p w:rsidR="00B77035" w:rsidRPr="00B77035" w:rsidRDefault="00277295" w:rsidP="001A789E">
      <w:pPr>
        <w:tabs>
          <w:tab w:val="left" w:pos="567"/>
        </w:tabs>
        <w:ind w:firstLine="567"/>
        <w:jc w:val="both"/>
      </w:pPr>
      <w:r>
        <w:t>В</w:t>
      </w:r>
      <w:r w:rsidR="007921B7">
        <w:t xml:space="preserve"> 2014</w:t>
      </w:r>
      <w:r w:rsidR="00B77035" w:rsidRPr="00B77035">
        <w:t xml:space="preserve"> году на развитие системы</w:t>
      </w:r>
      <w:r w:rsidR="007921B7">
        <w:t xml:space="preserve"> образования направлено 281</w:t>
      </w:r>
      <w:r w:rsidR="00461A06">
        <w:t xml:space="preserve"> </w:t>
      </w:r>
      <w:r w:rsidR="007921B7">
        <w:t>122,1</w:t>
      </w:r>
      <w:r w:rsidR="00B77035" w:rsidRPr="00B77035">
        <w:t xml:space="preserve"> тыс</w:t>
      </w:r>
      <w:r w:rsidR="007921B7">
        <w:t>. руб</w:t>
      </w:r>
      <w:r w:rsidR="00461A06">
        <w:t>лей</w:t>
      </w:r>
      <w:r w:rsidR="007921B7">
        <w:t xml:space="preserve"> (52,6</w:t>
      </w:r>
      <w:r w:rsidR="00B77035" w:rsidRPr="00B77035">
        <w:t>%).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>В целях обеспечения условий для получения качественного общего образования независимо от места жительства</w:t>
      </w:r>
      <w:r w:rsidR="007921B7">
        <w:t xml:space="preserve"> в Александровском районе в 2014</w:t>
      </w:r>
      <w:r w:rsidRPr="00B77035">
        <w:t xml:space="preserve"> году функционир</w:t>
      </w:r>
      <w:r w:rsidRPr="00B77035">
        <w:t>о</w:t>
      </w:r>
      <w:r w:rsidRPr="00B77035">
        <w:t>вало 17 учреждений образования</w:t>
      </w:r>
      <w:r w:rsidR="00DE009A">
        <w:t>. Р</w:t>
      </w:r>
      <w:r w:rsidR="00DE009A" w:rsidRPr="00B77035">
        <w:t xml:space="preserve">асходы </w:t>
      </w:r>
      <w:r w:rsidR="00DE009A">
        <w:t>п</w:t>
      </w:r>
      <w:r w:rsidRPr="00B77035">
        <w:t>рофинансированы в рамках долгосрочных целевых программ, связанные с организацией и проведением мероприятий для детей и молодежи, летней оздоровительной кампанией детей и подростков, обеспечению вр</w:t>
      </w:r>
      <w:r w:rsidRPr="00B77035">
        <w:t>е</w:t>
      </w:r>
      <w:r w:rsidRPr="00B77035">
        <w:t>менной занятости учащейся молодежи, руководством и управлением в сфере образов</w:t>
      </w:r>
      <w:r w:rsidRPr="00B77035">
        <w:t>а</w:t>
      </w:r>
      <w:r w:rsidRPr="00B77035">
        <w:t>ния и молодежной политики.</w:t>
      </w:r>
    </w:p>
    <w:p w:rsidR="00461A06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 xml:space="preserve">Функциональная структура расходов по образованию представлена на рисунке 4. </w:t>
      </w:r>
    </w:p>
    <w:p w:rsidR="00461A06" w:rsidRDefault="009033DF" w:rsidP="00461A06">
      <w:pPr>
        <w:tabs>
          <w:tab w:val="left" w:pos="567"/>
          <w:tab w:val="left" w:pos="1134"/>
          <w:tab w:val="left" w:pos="2127"/>
        </w:tabs>
        <w:jc w:val="both"/>
      </w:pPr>
      <w:r>
        <w:rPr>
          <w:noProof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2" o:spid="_x0000_s1026" type="#_x0000_t61" style="position:absolute;left:0;text-align:left;margin-left:7.2pt;margin-top:38.55pt;width:89.85pt;height:50.05pt;flip:y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" adj="80029,23347" strokecolor="#c2d69b" strokeweight="1pt">
            <v:fill color2="#d6e3bc" focus="100%" type="gradient"/>
            <v:shadow on="t" color="#4e6128" opacity=".5" offset="1pt"/>
            <v:textbox>
              <w:txbxContent>
                <w:p w:rsidR="00521EDA" w:rsidRDefault="00521EDA" w:rsidP="00B7703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Общее образование – 56,91 %;</w:t>
                  </w:r>
                </w:p>
                <w:p w:rsidR="00521EDA" w:rsidRDefault="00521EDA" w:rsidP="00B7703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Дополнительное образование- 10,66%</w:t>
                  </w:r>
                </w:p>
              </w:txbxContent>
            </v:textbox>
          </v:shape>
        </w:pict>
      </w:r>
      <w:r w:rsidR="00461A06" w:rsidRPr="003A78BB">
        <w:rPr>
          <w:noProof/>
        </w:rPr>
        <w:drawing>
          <wp:inline distT="0" distB="0" distL="0" distR="0" wp14:anchorId="1CDC552E" wp14:editId="4BBC9416">
            <wp:extent cx="5781675" cy="3240939"/>
            <wp:effectExtent l="0" t="0" r="0" b="0"/>
            <wp:docPr id="2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61A06" w:rsidRPr="00461A06" w:rsidRDefault="00461A06" w:rsidP="001A789E">
      <w:pPr>
        <w:tabs>
          <w:tab w:val="left" w:pos="567"/>
          <w:tab w:val="left" w:pos="1134"/>
          <w:tab w:val="left" w:pos="2127"/>
        </w:tabs>
        <w:ind w:firstLine="567"/>
        <w:jc w:val="both"/>
        <w:rPr>
          <w:b/>
        </w:rPr>
      </w:pPr>
      <w:r w:rsidRPr="00461A06">
        <w:rPr>
          <w:b/>
        </w:rPr>
        <w:t>Рисунок 4 Функциональная структура расходов по образованию за 2014 год.</w:t>
      </w:r>
    </w:p>
    <w:p w:rsidR="00083CD1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>В структуре расходов образования ежегодно удельный вес расходов остается пр</w:t>
      </w:r>
      <w:r w:rsidRPr="00B77035">
        <w:t>и</w:t>
      </w:r>
      <w:r w:rsidRPr="00B77035">
        <w:t>мерно на одном уровне: наибольший дельный вес расходов в образовании занимают рас</w:t>
      </w:r>
      <w:r w:rsidR="00B61667">
        <w:t>ходы по общему образованию – 67,6</w:t>
      </w:r>
      <w:r w:rsidRPr="00B77035">
        <w:t xml:space="preserve"> %, зат</w:t>
      </w:r>
      <w:r w:rsidR="00B61667">
        <w:t>ем дошкольное образование -23,9</w:t>
      </w:r>
      <w:r w:rsidRPr="00B77035">
        <w:t>%,  ра</w:t>
      </w:r>
      <w:r w:rsidRPr="00B77035">
        <w:t>с</w:t>
      </w:r>
      <w:r w:rsidRPr="00B77035">
        <w:t>ходы на содержание аппарата управления и прочего персонала отдела образования – 7,0%, мероприятия по молодежной пол</w:t>
      </w:r>
      <w:r w:rsidR="00B61667">
        <w:t>итике и оздоровлению детей – 1,5</w:t>
      </w:r>
      <w:r w:rsidRPr="00B77035">
        <w:t xml:space="preserve">%. </w:t>
      </w:r>
    </w:p>
    <w:p w:rsidR="0037147B" w:rsidRDefault="0037147B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>В 2014 году в соответствии с указами Президента Российской Федерации продо</w:t>
      </w:r>
      <w:r>
        <w:t>л</w:t>
      </w:r>
      <w:r>
        <w:t>жено обеспечение поэтапного повышения оплаты труда работникам социальной сферы и доведения средней заработной платы отдельных категорий работников до средней зар</w:t>
      </w:r>
      <w:r>
        <w:t>а</w:t>
      </w:r>
      <w:r>
        <w:t>ботной платы в экономике региона.</w:t>
      </w:r>
    </w:p>
    <w:p w:rsidR="00D72A33" w:rsidRDefault="00D72A33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</w:p>
    <w:tbl>
      <w:tblPr>
        <w:tblW w:w="91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1451"/>
        <w:gridCol w:w="1701"/>
        <w:gridCol w:w="2127"/>
      </w:tblGrid>
      <w:tr w:rsidR="00523246" w:rsidTr="00D72A33">
        <w:trPr>
          <w:trHeight w:val="225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Отрасли образования</w:t>
            </w:r>
          </w:p>
        </w:tc>
        <w:tc>
          <w:tcPr>
            <w:tcW w:w="52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Среднемесячная заработная плата педагогическ</w:t>
            </w:r>
            <w:r>
              <w:t>о</w:t>
            </w:r>
            <w:r>
              <w:t>го персонала, рублей</w:t>
            </w:r>
          </w:p>
        </w:tc>
      </w:tr>
      <w:tr w:rsidR="00523246" w:rsidTr="00D72A33">
        <w:trPr>
          <w:trHeight w:val="330"/>
        </w:trPr>
        <w:tc>
          <w:tcPr>
            <w:tcW w:w="3828" w:type="dxa"/>
            <w:vMerge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2013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2014 год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Темп роста в 2014г к уровню 2013г, %</w:t>
            </w:r>
          </w:p>
        </w:tc>
      </w:tr>
      <w:tr w:rsidR="00523246" w:rsidTr="007A4998">
        <w:tc>
          <w:tcPr>
            <w:tcW w:w="3828" w:type="dxa"/>
            <w:shd w:val="clear" w:color="auto" w:fill="auto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both"/>
            </w:pPr>
            <w:r>
              <w:t>Учреждения дошкольного  образ</w:t>
            </w:r>
            <w:r>
              <w:t>о</w:t>
            </w:r>
            <w:r>
              <w:t>вания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38104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43926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115,3</w:t>
            </w:r>
          </w:p>
        </w:tc>
      </w:tr>
      <w:tr w:rsidR="00523246" w:rsidTr="007A4998">
        <w:tc>
          <w:tcPr>
            <w:tcW w:w="3828" w:type="dxa"/>
            <w:shd w:val="clear" w:color="auto" w:fill="auto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both"/>
            </w:pPr>
            <w:r>
              <w:t>Общеобразовательные учреждения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37793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45750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121,1</w:t>
            </w:r>
          </w:p>
        </w:tc>
      </w:tr>
      <w:tr w:rsidR="00523246" w:rsidTr="007A4998">
        <w:tc>
          <w:tcPr>
            <w:tcW w:w="3828" w:type="dxa"/>
            <w:shd w:val="clear" w:color="auto" w:fill="auto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both"/>
            </w:pPr>
            <w:r>
              <w:t>В том числе учителя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39508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47025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119,0</w:t>
            </w:r>
          </w:p>
        </w:tc>
      </w:tr>
      <w:tr w:rsidR="00523246" w:rsidTr="007A4998">
        <w:tc>
          <w:tcPr>
            <w:tcW w:w="3828" w:type="dxa"/>
            <w:shd w:val="clear" w:color="auto" w:fill="auto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both"/>
            </w:pPr>
            <w:r>
              <w:t>Учреждения дополнительного о</w:t>
            </w:r>
            <w:r>
              <w:t>б</w:t>
            </w:r>
            <w:r>
              <w:t>разования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36129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39519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23246" w:rsidRDefault="00523246" w:rsidP="00461A06">
            <w:pPr>
              <w:tabs>
                <w:tab w:val="left" w:pos="567"/>
                <w:tab w:val="left" w:pos="1134"/>
                <w:tab w:val="left" w:pos="2127"/>
              </w:tabs>
              <w:spacing w:line="240" w:lineRule="atLeast"/>
              <w:ind w:left="-57" w:right="-57"/>
              <w:jc w:val="center"/>
            </w:pPr>
            <w:r>
              <w:t>109,4</w:t>
            </w:r>
          </w:p>
        </w:tc>
      </w:tr>
    </w:tbl>
    <w:p w:rsidR="00083CD1" w:rsidRPr="00B77035" w:rsidRDefault="00083CD1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rPr>
          <w:i/>
        </w:rPr>
        <w:t xml:space="preserve">Расходы </w:t>
      </w:r>
      <w:r w:rsidRPr="00B77035">
        <w:rPr>
          <w:i/>
          <w:iCs/>
        </w:rPr>
        <w:t>п</w:t>
      </w:r>
      <w:r w:rsidRPr="00B77035">
        <w:rPr>
          <w:i/>
        </w:rPr>
        <w:t>о подразделу 0701 «Дошкольное образование»</w:t>
      </w:r>
      <w:r w:rsidRPr="00B77035">
        <w:rPr>
          <w:iCs/>
        </w:rPr>
        <w:t xml:space="preserve"> </w:t>
      </w:r>
      <w:r w:rsidRPr="00B77035">
        <w:t>при пл</w:t>
      </w:r>
      <w:r w:rsidR="00B61667">
        <w:t>ане 67 273,8 тыс. рублей составили 67 082,8</w:t>
      </w:r>
      <w:r w:rsidRPr="00B77035">
        <w:t xml:space="preserve"> тыс. рубл</w:t>
      </w:r>
      <w:r w:rsidR="00B61667">
        <w:t>ей, или профинансированы на 99,7</w:t>
      </w:r>
      <w:r w:rsidRPr="00B77035">
        <w:t xml:space="preserve"> %.</w:t>
      </w:r>
    </w:p>
    <w:p w:rsidR="00DE009A" w:rsidRDefault="00083CD1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 xml:space="preserve">В целях обеспечения потребностей родителей в услугах дошкольного образования в муниципальной системе образования стабильно функционирует сеть образовательных учреждений, реализующих программу дошкольного образования. </w:t>
      </w:r>
    </w:p>
    <w:p w:rsidR="00DE009A" w:rsidRPr="00B77035" w:rsidRDefault="00B61667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>На 1 января 2015</w:t>
      </w:r>
      <w:r w:rsidR="00DE009A" w:rsidRPr="00B77035">
        <w:t xml:space="preserve"> года, реализующих программу дошкольного образования в ра</w:t>
      </w:r>
      <w:r w:rsidR="00DE009A" w:rsidRPr="00B77035">
        <w:t>й</w:t>
      </w:r>
      <w:r w:rsidR="00DE009A" w:rsidRPr="00B77035">
        <w:t xml:space="preserve">оне существует семь муниципальных учреждений. Всего получают дошкольное </w:t>
      </w:r>
      <w:r w:rsidR="00DE009A" w:rsidRPr="00E85D26">
        <w:t>образ</w:t>
      </w:r>
      <w:r w:rsidR="00DE009A" w:rsidRPr="00E85D26">
        <w:t>о</w:t>
      </w:r>
      <w:r w:rsidR="00DE009A" w:rsidRPr="00E85D26">
        <w:t xml:space="preserve">вание </w:t>
      </w:r>
      <w:r w:rsidR="00E85D26" w:rsidRPr="00E85D26">
        <w:t>490</w:t>
      </w:r>
      <w:r w:rsidR="00E85D26">
        <w:t xml:space="preserve"> детей</w:t>
      </w:r>
      <w:r w:rsidR="00DE009A" w:rsidRPr="00B77035">
        <w:t>.</w:t>
      </w:r>
    </w:p>
    <w:p w:rsidR="00DE009A" w:rsidRPr="00B77035" w:rsidRDefault="00DE009A" w:rsidP="001A789E">
      <w:pPr>
        <w:tabs>
          <w:tab w:val="left" w:pos="567"/>
          <w:tab w:val="left" w:pos="993"/>
        </w:tabs>
        <w:ind w:firstLine="567"/>
        <w:jc w:val="both"/>
      </w:pPr>
      <w:r w:rsidRPr="00B77035">
        <w:t>На выполнение муниципального задания муниципальными бюджетными и авт</w:t>
      </w:r>
      <w:r w:rsidRPr="00B77035">
        <w:t>о</w:t>
      </w:r>
      <w:r w:rsidRPr="00B77035">
        <w:t>номными учреж</w:t>
      </w:r>
      <w:r w:rsidR="00B61667">
        <w:t>дениями из бюджета района в 2014</w:t>
      </w:r>
      <w:r w:rsidRPr="00B77035">
        <w:t xml:space="preserve"> году направлено </w:t>
      </w:r>
      <w:r w:rsidR="00E85D26">
        <w:t>50</w:t>
      </w:r>
      <w:r w:rsidR="00587E9F">
        <w:t xml:space="preserve"> </w:t>
      </w:r>
      <w:r w:rsidR="00E85D26">
        <w:t>211,0</w:t>
      </w:r>
      <w:r w:rsidRPr="00B77035">
        <w:t xml:space="preserve"> тыс. ру</w:t>
      </w:r>
      <w:r w:rsidRPr="00B77035">
        <w:t>б</w:t>
      </w:r>
      <w:r w:rsidRPr="00B77035">
        <w:t>лей.</w:t>
      </w:r>
    </w:p>
    <w:p w:rsidR="00DE009A" w:rsidRPr="00B77035" w:rsidRDefault="00DE009A" w:rsidP="001A789E">
      <w:pPr>
        <w:tabs>
          <w:tab w:val="left" w:pos="567"/>
          <w:tab w:val="left" w:pos="993"/>
        </w:tabs>
        <w:ind w:firstLine="567"/>
        <w:jc w:val="both"/>
      </w:pPr>
      <w:r w:rsidRPr="00B77035">
        <w:t>На содержание казенных учреждений дошкольного образования для оказания м</w:t>
      </w:r>
      <w:r w:rsidRPr="00B77035">
        <w:t>у</w:t>
      </w:r>
      <w:r w:rsidRPr="00B77035">
        <w:t xml:space="preserve">ниципальных услуг направлено </w:t>
      </w:r>
      <w:r w:rsidR="00C13293">
        <w:t>7 412,4</w:t>
      </w:r>
      <w:r w:rsidRPr="00B77035">
        <w:t xml:space="preserve"> тыс. рублей.</w:t>
      </w:r>
    </w:p>
    <w:p w:rsidR="00DE009A" w:rsidRPr="00B77035" w:rsidRDefault="00DE009A" w:rsidP="001A789E">
      <w:pPr>
        <w:tabs>
          <w:tab w:val="left" w:pos="567"/>
          <w:tab w:val="left" w:pos="993"/>
        </w:tabs>
        <w:ind w:firstLine="567"/>
        <w:jc w:val="both"/>
      </w:pPr>
      <w:r w:rsidRPr="00B77035">
        <w:lastRenderedPageBreak/>
        <w:t xml:space="preserve">В целях поддержки дошкольного образования в рамках реализации мероприятий районных целевых программ направлено </w:t>
      </w:r>
      <w:r w:rsidR="00587E9F">
        <w:t xml:space="preserve">средств в объёме </w:t>
      </w:r>
      <w:r w:rsidR="00636AF4">
        <w:t>2 269,7</w:t>
      </w:r>
      <w:r w:rsidRPr="00B77035">
        <w:t xml:space="preserve"> тыс. рублей, в том числе:</w:t>
      </w:r>
    </w:p>
    <w:p w:rsidR="00B77035" w:rsidRDefault="00DE009A" w:rsidP="008F47BF">
      <w:pPr>
        <w:numPr>
          <w:ilvl w:val="0"/>
          <w:numId w:val="33"/>
        </w:numPr>
        <w:tabs>
          <w:tab w:val="left" w:pos="567"/>
          <w:tab w:val="left" w:pos="851"/>
          <w:tab w:val="left" w:pos="1276"/>
        </w:tabs>
        <w:ind w:left="0" w:firstLine="567"/>
        <w:contextualSpacing/>
        <w:jc w:val="both"/>
      </w:pPr>
      <w:r w:rsidRPr="00B77035">
        <w:t xml:space="preserve"> «Социальная поддержка населения</w:t>
      </w:r>
      <w:r w:rsidR="009A578C">
        <w:t xml:space="preserve"> Александровского  района на 2014-2016</w:t>
      </w:r>
      <w:r w:rsidRPr="00B77035">
        <w:t xml:space="preserve"> гг.</w:t>
      </w:r>
      <w:r w:rsidR="009A578C">
        <w:t>» профинансирована в сумме 400,5</w:t>
      </w:r>
      <w:r w:rsidRPr="00B77035">
        <w:t xml:space="preserve"> тыс. рублей;</w:t>
      </w:r>
    </w:p>
    <w:p w:rsidR="00B77035" w:rsidRPr="00B77035" w:rsidRDefault="00587E9F" w:rsidP="00587E9F">
      <w:pPr>
        <w:numPr>
          <w:ilvl w:val="0"/>
          <w:numId w:val="33"/>
        </w:numPr>
        <w:tabs>
          <w:tab w:val="left" w:pos="567"/>
          <w:tab w:val="left" w:pos="851"/>
          <w:tab w:val="left" w:pos="1276"/>
        </w:tabs>
        <w:ind w:left="0" w:firstLine="567"/>
        <w:contextualSpacing/>
        <w:jc w:val="both"/>
      </w:pPr>
      <w:r w:rsidRPr="00B77035">
        <w:t>«Пожарная безопасность на объектах бюджетной сферы</w:t>
      </w:r>
      <w:r>
        <w:t xml:space="preserve"> Александровского ра</w:t>
      </w:r>
      <w:r>
        <w:t>й</w:t>
      </w:r>
      <w:r>
        <w:t>она на 2014-2016</w:t>
      </w:r>
      <w:r w:rsidRPr="00B77035">
        <w:t xml:space="preserve"> годы</w:t>
      </w:r>
      <w:r>
        <w:t>» профинансирована в сумме 306,9</w:t>
      </w:r>
      <w:r w:rsidRPr="00B77035">
        <w:t xml:space="preserve"> тыс. рублей;</w:t>
      </w:r>
    </w:p>
    <w:p w:rsidR="00B77035" w:rsidRPr="00B77035" w:rsidRDefault="00B77035" w:rsidP="008F47BF">
      <w:pPr>
        <w:numPr>
          <w:ilvl w:val="0"/>
          <w:numId w:val="33"/>
        </w:numPr>
        <w:tabs>
          <w:tab w:val="left" w:pos="567"/>
          <w:tab w:val="left" w:pos="851"/>
          <w:tab w:val="left" w:pos="1276"/>
        </w:tabs>
        <w:ind w:left="0" w:firstLine="567"/>
        <w:contextualSpacing/>
        <w:jc w:val="both"/>
      </w:pPr>
      <w:r w:rsidRPr="00B77035">
        <w:t>«Социально – экономическое развитие муниципального образования  «Алекса</w:t>
      </w:r>
      <w:r w:rsidRPr="00B77035">
        <w:t>н</w:t>
      </w:r>
      <w:r w:rsidRPr="00B77035">
        <w:t>дровский район» на 2013 -2015 годы и на перспек</w:t>
      </w:r>
      <w:r w:rsidR="009A578C">
        <w:t>тиву до 2020 года» в сумме 1,1</w:t>
      </w:r>
      <w:r w:rsidRPr="00B77035">
        <w:t xml:space="preserve"> тыс. рублей;</w:t>
      </w:r>
    </w:p>
    <w:p w:rsidR="00B77035" w:rsidRPr="00B77035" w:rsidRDefault="009A578C" w:rsidP="008F47BF">
      <w:pPr>
        <w:numPr>
          <w:ilvl w:val="0"/>
          <w:numId w:val="33"/>
        </w:numPr>
        <w:tabs>
          <w:tab w:val="left" w:pos="567"/>
          <w:tab w:val="left" w:pos="851"/>
          <w:tab w:val="left" w:pos="1276"/>
        </w:tabs>
        <w:ind w:left="0" w:firstLine="567"/>
        <w:contextualSpacing/>
        <w:jc w:val="both"/>
      </w:pPr>
      <w:r>
        <w:t>«Дети</w:t>
      </w:r>
      <w:r w:rsidR="00B77035" w:rsidRPr="00B77035">
        <w:t xml:space="preserve"> Алекса</w:t>
      </w:r>
      <w:r>
        <w:t>ндровского района» в сумме 419,2</w:t>
      </w:r>
      <w:r w:rsidR="00B77035" w:rsidRPr="00B77035">
        <w:t xml:space="preserve"> тыс. рублей;</w:t>
      </w:r>
    </w:p>
    <w:p w:rsidR="00B77035" w:rsidRPr="00B77035" w:rsidRDefault="00B77035" w:rsidP="008F47BF">
      <w:pPr>
        <w:numPr>
          <w:ilvl w:val="0"/>
          <w:numId w:val="33"/>
        </w:numPr>
        <w:tabs>
          <w:tab w:val="left" w:pos="567"/>
          <w:tab w:val="left" w:pos="851"/>
          <w:tab w:val="left" w:pos="2127"/>
        </w:tabs>
        <w:ind w:left="0" w:firstLine="567"/>
        <w:contextualSpacing/>
        <w:jc w:val="both"/>
      </w:pPr>
      <w:r w:rsidRPr="00B77035">
        <w:t xml:space="preserve"> «Повышение энергетической эффективности на территории Александровского района Томской области на период с 2010 по 2012 годы и на перспе</w:t>
      </w:r>
      <w:r w:rsidR="009A578C">
        <w:t>ктиву до 2020 года» в сумме 1142,0</w:t>
      </w:r>
      <w:r w:rsidRPr="00B77035">
        <w:t xml:space="preserve"> тыс. рублей;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>За счет средств областного бюджета в рамках реализации мероприятий областных цел</w:t>
      </w:r>
      <w:r w:rsidR="00636CD0">
        <w:t xml:space="preserve">евых программ израсходовано </w:t>
      </w:r>
      <w:r w:rsidR="00587E9F">
        <w:t xml:space="preserve">средств в сумме </w:t>
      </w:r>
      <w:r w:rsidR="00636CD0">
        <w:t>172,0</w:t>
      </w:r>
      <w:r w:rsidRPr="00B77035">
        <w:t xml:space="preserve"> тыс. рублей.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>Кроме того, дополнительно из средств резервного фонда Администрации Томской области на укрепление материальн</w:t>
      </w:r>
      <w:r w:rsidR="00636CD0">
        <w:t>о-технической базы выделено 120,0</w:t>
      </w:r>
      <w:r w:rsidRPr="00B77035">
        <w:t xml:space="preserve"> тыс. рублей и из  средств резервного фонда Администрации Александровского района на реализацию м</w:t>
      </w:r>
      <w:r w:rsidRPr="00B77035">
        <w:t>е</w:t>
      </w:r>
      <w:r w:rsidRPr="00B77035">
        <w:t>роприятий по дошкол</w:t>
      </w:r>
      <w:r w:rsidR="00636CD0">
        <w:t>ьному образованию выделено 166,4</w:t>
      </w:r>
      <w:r w:rsidRPr="00B77035">
        <w:t xml:space="preserve"> тыс. рублей.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 xml:space="preserve">Расходы </w:t>
      </w:r>
      <w:r w:rsidRPr="00B77035">
        <w:rPr>
          <w:i/>
          <w:iCs/>
        </w:rPr>
        <w:t>п</w:t>
      </w:r>
      <w:r w:rsidRPr="00B77035">
        <w:rPr>
          <w:i/>
        </w:rPr>
        <w:t>о подразделу 0702 «Общее образование»</w:t>
      </w:r>
      <w:r w:rsidRPr="00B77035">
        <w:rPr>
          <w:iCs/>
        </w:rPr>
        <w:t xml:space="preserve"> </w:t>
      </w:r>
      <w:r w:rsidR="00636CD0">
        <w:t>при плане 192</w:t>
      </w:r>
      <w:r w:rsidR="00587E9F">
        <w:t xml:space="preserve"> </w:t>
      </w:r>
      <w:r w:rsidR="00636CD0">
        <w:t>678,7</w:t>
      </w:r>
      <w:r w:rsidRPr="00B77035">
        <w:t xml:space="preserve"> тыс. р</w:t>
      </w:r>
      <w:r w:rsidR="00636CD0">
        <w:t>ублей исполнены в сумме 189</w:t>
      </w:r>
      <w:r w:rsidR="00587E9F">
        <w:t xml:space="preserve"> </w:t>
      </w:r>
      <w:r w:rsidR="00636CD0">
        <w:t>949,2</w:t>
      </w:r>
      <w:r w:rsidRPr="00B77035">
        <w:t xml:space="preserve"> тыс. рублей, или </w:t>
      </w:r>
      <w:r w:rsidR="00DE009A">
        <w:t xml:space="preserve">профинансировано </w:t>
      </w:r>
      <w:r w:rsidR="00636CD0">
        <w:t>на 98,6</w:t>
      </w:r>
      <w:r w:rsidRPr="00B77035">
        <w:t xml:space="preserve"> %.</w:t>
      </w:r>
    </w:p>
    <w:p w:rsidR="00B77035" w:rsidRPr="00B77035" w:rsidRDefault="00636CD0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>Расходы в 2014</w:t>
      </w:r>
      <w:r w:rsidR="00B77035" w:rsidRPr="00B77035">
        <w:t xml:space="preserve"> году на общее образование по подразделу «школы начальные, по</w:t>
      </w:r>
      <w:r w:rsidR="00B77035" w:rsidRPr="00B77035">
        <w:t>л</w:t>
      </w:r>
      <w:r w:rsidR="00B77035" w:rsidRPr="00B77035">
        <w:t>ные средни</w:t>
      </w:r>
      <w:r w:rsidR="00CA60F9">
        <w:t>е и средние» составили 1</w:t>
      </w:r>
      <w:r w:rsidR="00E80858">
        <w:t>5</w:t>
      </w:r>
      <w:r w:rsidR="00E74628">
        <w:t>8 450,9</w:t>
      </w:r>
      <w:r w:rsidR="00B77035" w:rsidRPr="00B77035">
        <w:t xml:space="preserve"> тыс. р</w:t>
      </w:r>
      <w:r w:rsidR="00CA60F9">
        <w:t>ублей и профинансированы на 98</w:t>
      </w:r>
      <w:r w:rsidR="00B77035" w:rsidRPr="00B77035">
        <w:t xml:space="preserve"> %.</w:t>
      </w:r>
    </w:p>
    <w:p w:rsidR="00B77035" w:rsidRPr="00B77035" w:rsidRDefault="00CA60F9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>В 7 школах района обучается 1044 учащихся, что на 8 обучающихся выше уровня 2013</w:t>
      </w:r>
      <w:r w:rsidR="00B77035" w:rsidRPr="00B77035">
        <w:t>года.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>По данному подразделу профинансированы расходы:</w:t>
      </w:r>
    </w:p>
    <w:p w:rsidR="00B77035" w:rsidRPr="00B77035" w:rsidRDefault="00B77035" w:rsidP="008F47BF">
      <w:pPr>
        <w:numPr>
          <w:ilvl w:val="0"/>
          <w:numId w:val="34"/>
        </w:numPr>
        <w:tabs>
          <w:tab w:val="left" w:pos="567"/>
          <w:tab w:val="left" w:pos="709"/>
          <w:tab w:val="left" w:pos="851"/>
        </w:tabs>
        <w:ind w:left="0" w:firstLine="567"/>
        <w:jc w:val="both"/>
      </w:pPr>
      <w:r w:rsidRPr="00B77035">
        <w:t>на выполнение муниципального задания муниципальными автономными общ</w:t>
      </w:r>
      <w:r w:rsidRPr="00B77035">
        <w:t>е</w:t>
      </w:r>
      <w:r w:rsidRPr="00B77035">
        <w:t>образ</w:t>
      </w:r>
      <w:r w:rsidR="00CA60F9">
        <w:t xml:space="preserve">овательными учреждениями </w:t>
      </w:r>
      <w:r w:rsidR="00E74628">
        <w:t>92 955,2</w:t>
      </w:r>
      <w:r w:rsidRPr="00B77035">
        <w:t xml:space="preserve"> тыс. рублей;</w:t>
      </w:r>
    </w:p>
    <w:p w:rsidR="00B77035" w:rsidRPr="00B77035" w:rsidRDefault="00B77035" w:rsidP="008F47BF">
      <w:pPr>
        <w:numPr>
          <w:ilvl w:val="0"/>
          <w:numId w:val="34"/>
        </w:numPr>
        <w:tabs>
          <w:tab w:val="left" w:pos="567"/>
          <w:tab w:val="left" w:pos="709"/>
          <w:tab w:val="left" w:pos="851"/>
        </w:tabs>
        <w:ind w:left="0" w:firstLine="567"/>
        <w:jc w:val="both"/>
      </w:pPr>
      <w:r w:rsidRPr="00B77035">
        <w:t>на содержание казенных общеобразовательных учреждений для оказ</w:t>
      </w:r>
      <w:r w:rsidR="00A168E5">
        <w:t>ания мун</w:t>
      </w:r>
      <w:r w:rsidR="00A168E5">
        <w:t>и</w:t>
      </w:r>
      <w:r w:rsidR="00A168E5">
        <w:t>ципальных услуг 39</w:t>
      </w:r>
      <w:r w:rsidR="00E74628">
        <w:t> 288,3</w:t>
      </w:r>
      <w:r w:rsidRPr="00B77035">
        <w:t xml:space="preserve"> тыс. рублей;</w:t>
      </w:r>
    </w:p>
    <w:p w:rsidR="00B77035" w:rsidRPr="00B77035" w:rsidRDefault="00B77035" w:rsidP="008F47BF">
      <w:pPr>
        <w:numPr>
          <w:ilvl w:val="0"/>
          <w:numId w:val="34"/>
        </w:numPr>
        <w:tabs>
          <w:tab w:val="left" w:pos="567"/>
          <w:tab w:val="left" w:pos="709"/>
          <w:tab w:val="left" w:pos="851"/>
        </w:tabs>
        <w:ind w:left="0" w:firstLine="567"/>
        <w:jc w:val="both"/>
      </w:pPr>
      <w:r w:rsidRPr="00B77035">
        <w:t>на реализацию мероприятий в рамках долгосрочных целевых программ напра</w:t>
      </w:r>
      <w:r w:rsidRPr="00B77035">
        <w:t>в</w:t>
      </w:r>
      <w:r w:rsidRPr="00B77035">
        <w:t xml:space="preserve">лено </w:t>
      </w:r>
      <w:r w:rsidR="00E74628">
        <w:t>10649,1</w:t>
      </w:r>
      <w:r w:rsidRPr="00B77035">
        <w:t xml:space="preserve"> тыс. рублей, в том числе:</w:t>
      </w:r>
    </w:p>
    <w:p w:rsidR="00B77035" w:rsidRPr="00B77035" w:rsidRDefault="00B77035" w:rsidP="008F47BF">
      <w:pPr>
        <w:numPr>
          <w:ilvl w:val="0"/>
          <w:numId w:val="35"/>
        </w:numPr>
        <w:tabs>
          <w:tab w:val="left" w:pos="567"/>
          <w:tab w:val="left" w:pos="709"/>
          <w:tab w:val="left" w:pos="851"/>
        </w:tabs>
        <w:ind w:left="0" w:firstLine="567"/>
        <w:contextualSpacing/>
        <w:jc w:val="both"/>
      </w:pPr>
      <w:r w:rsidRPr="00B77035">
        <w:t xml:space="preserve">по программе «Социальная поддержка населения </w:t>
      </w:r>
      <w:r w:rsidR="00BC62BC">
        <w:t>Александровского района на 2014-2016</w:t>
      </w:r>
      <w:r w:rsidRPr="00B77035">
        <w:t xml:space="preserve"> гг.» профинан</w:t>
      </w:r>
      <w:r w:rsidR="00BC62BC">
        <w:t>сировано расходов в сумме 2005,7</w:t>
      </w:r>
      <w:r w:rsidRPr="00B77035">
        <w:t xml:space="preserve"> тыс. рублей;</w:t>
      </w:r>
    </w:p>
    <w:p w:rsidR="00B77035" w:rsidRPr="00B77035" w:rsidRDefault="00B77035" w:rsidP="008F47BF">
      <w:pPr>
        <w:numPr>
          <w:ilvl w:val="0"/>
          <w:numId w:val="35"/>
        </w:numPr>
        <w:tabs>
          <w:tab w:val="left" w:pos="567"/>
          <w:tab w:val="left" w:pos="709"/>
          <w:tab w:val="left" w:pos="851"/>
        </w:tabs>
        <w:ind w:left="0" w:firstLine="567"/>
        <w:contextualSpacing/>
        <w:jc w:val="both"/>
      </w:pPr>
      <w:r w:rsidRPr="00B77035">
        <w:t>по программе «Пожарная безопасность на объектах бюджетной сферы</w:t>
      </w:r>
      <w:r w:rsidR="00BC62BC">
        <w:t xml:space="preserve"> Алекса</w:t>
      </w:r>
      <w:r w:rsidR="00BC62BC">
        <w:t>н</w:t>
      </w:r>
      <w:r w:rsidR="00BC62BC">
        <w:t>дровского района на 2014-2016</w:t>
      </w:r>
      <w:r w:rsidRPr="00B77035">
        <w:t xml:space="preserve"> годы»</w:t>
      </w:r>
      <w:r w:rsidR="00BC62BC">
        <w:t xml:space="preserve"> про</w:t>
      </w:r>
      <w:r w:rsidR="00A946BE">
        <w:t>финансировано в сумме 312,9</w:t>
      </w:r>
      <w:r w:rsidRPr="00B77035">
        <w:t xml:space="preserve"> тыс. рублей;</w:t>
      </w:r>
    </w:p>
    <w:p w:rsidR="00B77035" w:rsidRDefault="00B77035" w:rsidP="008F47BF">
      <w:pPr>
        <w:numPr>
          <w:ilvl w:val="0"/>
          <w:numId w:val="35"/>
        </w:numPr>
        <w:tabs>
          <w:tab w:val="left" w:pos="567"/>
          <w:tab w:val="left" w:pos="709"/>
          <w:tab w:val="left" w:pos="851"/>
        </w:tabs>
        <w:ind w:left="0" w:firstLine="567"/>
        <w:contextualSpacing/>
        <w:jc w:val="both"/>
      </w:pPr>
      <w:r w:rsidRPr="00B77035">
        <w:t>по программе «Социально – экономическое развитие муниципального образов</w:t>
      </w:r>
      <w:r w:rsidRPr="00B77035">
        <w:t>а</w:t>
      </w:r>
      <w:r w:rsidRPr="00B77035">
        <w:t>ния «Александровский район на 2013 -2015 годы и на перспективу до 2020 года» проф</w:t>
      </w:r>
      <w:r w:rsidRPr="00B77035">
        <w:t>и</w:t>
      </w:r>
      <w:r w:rsidRPr="00B77035">
        <w:t>нансирован</w:t>
      </w:r>
      <w:r w:rsidR="00A946BE">
        <w:t xml:space="preserve">о в сумме 4466,2 </w:t>
      </w:r>
      <w:r w:rsidRPr="00B77035">
        <w:t>тыс. рублей;</w:t>
      </w:r>
    </w:p>
    <w:p w:rsidR="00BC62BC" w:rsidRPr="00B77035" w:rsidRDefault="00BC62BC" w:rsidP="008F47BF">
      <w:pPr>
        <w:numPr>
          <w:ilvl w:val="0"/>
          <w:numId w:val="35"/>
        </w:numPr>
        <w:tabs>
          <w:tab w:val="left" w:pos="567"/>
          <w:tab w:val="left" w:pos="709"/>
          <w:tab w:val="left" w:pos="851"/>
        </w:tabs>
        <w:ind w:left="0" w:firstLine="567"/>
        <w:contextualSpacing/>
        <w:jc w:val="both"/>
      </w:pPr>
      <w:r>
        <w:t xml:space="preserve">по программе </w:t>
      </w:r>
      <w:r w:rsidRPr="00BC62BC">
        <w:t>Профилактика террористической и экстремистской деятельности в Александровском районе на 2013 - 2015 годы"</w:t>
      </w:r>
      <w:r>
        <w:t xml:space="preserve"> профинансировано в сумме</w:t>
      </w:r>
      <w:r w:rsidR="00DB3775">
        <w:t xml:space="preserve"> </w:t>
      </w:r>
      <w:r>
        <w:t>595,4 тыс.</w:t>
      </w:r>
      <w:r w:rsidR="003E0E63">
        <w:t xml:space="preserve"> </w:t>
      </w:r>
      <w:r>
        <w:t>рублей;</w:t>
      </w:r>
    </w:p>
    <w:p w:rsidR="00B77035" w:rsidRDefault="00B77035" w:rsidP="008F47BF">
      <w:pPr>
        <w:numPr>
          <w:ilvl w:val="0"/>
          <w:numId w:val="35"/>
        </w:numPr>
        <w:tabs>
          <w:tab w:val="left" w:pos="567"/>
          <w:tab w:val="left" w:pos="709"/>
          <w:tab w:val="left" w:pos="851"/>
        </w:tabs>
        <w:ind w:left="0" w:firstLine="567"/>
        <w:contextualSpacing/>
        <w:jc w:val="both"/>
      </w:pPr>
      <w:r w:rsidRPr="00B77035">
        <w:t>по прог</w:t>
      </w:r>
      <w:r w:rsidR="00BC62BC">
        <w:t>рамме «Дети</w:t>
      </w:r>
      <w:r w:rsidRPr="00B77035">
        <w:t xml:space="preserve"> Александров</w:t>
      </w:r>
      <w:r w:rsidR="00BC62BC">
        <w:t>ского района</w:t>
      </w:r>
      <w:r w:rsidRPr="00B77035">
        <w:t>»</w:t>
      </w:r>
      <w:r w:rsidR="00A946BE">
        <w:t xml:space="preserve"> профинансировано в сумме </w:t>
      </w:r>
      <w:r w:rsidR="00E74628">
        <w:t>955,3</w:t>
      </w:r>
      <w:r w:rsidRPr="00B77035">
        <w:t xml:space="preserve"> тыс. рублей;</w:t>
      </w:r>
    </w:p>
    <w:p w:rsidR="00A168E5" w:rsidRDefault="00B77035" w:rsidP="008F47BF">
      <w:pPr>
        <w:numPr>
          <w:ilvl w:val="0"/>
          <w:numId w:val="35"/>
        </w:numPr>
        <w:tabs>
          <w:tab w:val="left" w:pos="567"/>
          <w:tab w:val="left" w:pos="709"/>
          <w:tab w:val="left" w:pos="851"/>
        </w:tabs>
        <w:ind w:left="0" w:firstLine="567"/>
        <w:contextualSpacing/>
        <w:jc w:val="both"/>
      </w:pPr>
      <w:r w:rsidRPr="00B77035">
        <w:t>по программе «Повышение энергетической эффективности на территории Але</w:t>
      </w:r>
      <w:r w:rsidRPr="00B77035">
        <w:t>к</w:t>
      </w:r>
      <w:r w:rsidRPr="00B77035">
        <w:t>сандровского района Томской области на период с 2010 по 2012 годы</w:t>
      </w:r>
      <w:r w:rsidR="00BC62BC">
        <w:t xml:space="preserve"> и </w:t>
      </w:r>
      <w:r w:rsidR="00BC62BC" w:rsidRPr="00BC62BC">
        <w:t>на перспективу до 2020 года</w:t>
      </w:r>
      <w:r w:rsidRPr="00B77035">
        <w:t>»</w:t>
      </w:r>
      <w:r w:rsidR="00A946BE">
        <w:t xml:space="preserve"> профинансировано в сумме 2313,6</w:t>
      </w:r>
      <w:r w:rsidR="003E0E63">
        <w:t xml:space="preserve"> тыс. рублей</w:t>
      </w:r>
      <w:r w:rsidR="00A168E5">
        <w:t>;</w:t>
      </w:r>
    </w:p>
    <w:p w:rsidR="00B77035" w:rsidRDefault="00A168E5" w:rsidP="00A168E5">
      <w:pPr>
        <w:pStyle w:val="af6"/>
        <w:numPr>
          <w:ilvl w:val="0"/>
          <w:numId w:val="47"/>
        </w:numPr>
        <w:tabs>
          <w:tab w:val="left" w:pos="567"/>
          <w:tab w:val="left" w:pos="709"/>
          <w:tab w:val="left" w:pos="851"/>
        </w:tabs>
        <w:ind w:left="0" w:firstLine="567"/>
        <w:jc w:val="both"/>
      </w:pPr>
      <w:r w:rsidRPr="00A168E5">
        <w:t xml:space="preserve">на </w:t>
      </w:r>
      <w:r w:rsidR="00E74628">
        <w:t xml:space="preserve">компенсацию расходов по </w:t>
      </w:r>
      <w:r w:rsidRPr="00A168E5">
        <w:t>оплат</w:t>
      </w:r>
      <w:r w:rsidR="00E74628">
        <w:t>е</w:t>
      </w:r>
      <w:r w:rsidRPr="00A168E5">
        <w:t xml:space="preserve"> стоимости льготного проезда в пределах территории Российской Федерации к месту использования отпуска и обратно любым видом тр</w:t>
      </w:r>
      <w:r>
        <w:t>анспорта (за и</w:t>
      </w:r>
      <w:r>
        <w:t>с</w:t>
      </w:r>
      <w:r>
        <w:t>ключением такси) в сумме 1703,8 тыс. рублей</w:t>
      </w:r>
      <w:r w:rsidR="00A946BE">
        <w:t>.</w:t>
      </w:r>
    </w:p>
    <w:p w:rsidR="00B77035" w:rsidRPr="00B77035" w:rsidRDefault="00E74628" w:rsidP="001A789E">
      <w:pPr>
        <w:tabs>
          <w:tab w:val="left" w:pos="567"/>
          <w:tab w:val="left" w:pos="851"/>
          <w:tab w:val="left" w:pos="1134"/>
          <w:tab w:val="left" w:pos="2127"/>
        </w:tabs>
        <w:ind w:firstLine="567"/>
        <w:jc w:val="both"/>
      </w:pPr>
      <w:r>
        <w:lastRenderedPageBreak/>
        <w:t>З</w:t>
      </w:r>
      <w:r w:rsidR="00B77035" w:rsidRPr="00B77035">
        <w:t>а счет с</w:t>
      </w:r>
      <w:r w:rsidR="00300F09">
        <w:t>редств областного</w:t>
      </w:r>
      <w:r w:rsidR="00B77035" w:rsidRPr="00B77035">
        <w:t xml:space="preserve"> бюджета </w:t>
      </w:r>
      <w:r>
        <w:t xml:space="preserve">в 2014 году </w:t>
      </w:r>
      <w:r w:rsidR="00B77035" w:rsidRPr="00B77035">
        <w:t xml:space="preserve">профинансированы расходы в </w:t>
      </w:r>
      <w:r w:rsidR="009620B4" w:rsidRPr="009620B4">
        <w:t xml:space="preserve">объеме </w:t>
      </w:r>
      <w:r>
        <w:t>12 195,6</w:t>
      </w:r>
      <w:r w:rsidR="00B77035" w:rsidRPr="00B77035">
        <w:t xml:space="preserve"> тыс. рублей:</w:t>
      </w:r>
    </w:p>
    <w:p w:rsidR="00B77035" w:rsidRPr="00B77035" w:rsidRDefault="00B77035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 w:rsidRPr="00B77035">
        <w:t>на осуществление отдельных государственных полномочий по обеспечению одеждой, обувью, мягким инвентарем, оборудованием и единовременным денежным п</w:t>
      </w:r>
      <w:r w:rsidRPr="00B77035">
        <w:t>о</w:t>
      </w:r>
      <w:r w:rsidRPr="00B77035">
        <w:t>собием выпускников муниципальных обще</w:t>
      </w:r>
      <w:r w:rsidR="00AC7489">
        <w:t>образовательных учреждений 50,9</w:t>
      </w:r>
      <w:r w:rsidRPr="00B77035">
        <w:t xml:space="preserve"> тыс. ру</w:t>
      </w:r>
      <w:r w:rsidRPr="00B77035">
        <w:t>б</w:t>
      </w:r>
      <w:r w:rsidRPr="00B77035">
        <w:t>лей;</w:t>
      </w:r>
    </w:p>
    <w:p w:rsidR="00B77035" w:rsidRPr="00B77035" w:rsidRDefault="00B77035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 w:rsidRPr="00B77035">
        <w:t>на ежемесячные выплаты стипендии Губернатора Томской области молодым учителям муниципальных обще</w:t>
      </w:r>
      <w:r w:rsidR="00AC7489">
        <w:t>образовательных учреждений 343,6</w:t>
      </w:r>
      <w:r w:rsidRPr="00B77035">
        <w:t xml:space="preserve"> тыс. рублей, данную стипендию получали </w:t>
      </w:r>
      <w:r w:rsidR="009620B4">
        <w:t>5</w:t>
      </w:r>
      <w:r w:rsidRPr="00B77035">
        <w:t xml:space="preserve"> человека;</w:t>
      </w:r>
    </w:p>
    <w:p w:rsidR="00B77035" w:rsidRPr="00B77035" w:rsidRDefault="00B77035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 w:rsidRPr="00B77035">
        <w:t>на ежемесячные выплаты стипендии Губернатора Томской области лучшим учителям муниципальных обще</w:t>
      </w:r>
      <w:r w:rsidR="00AC7489">
        <w:t>образовательных учреждений 493,3</w:t>
      </w:r>
      <w:r w:rsidRPr="00B77035">
        <w:t xml:space="preserve">тыс. рублей, данную стипендию получали </w:t>
      </w:r>
      <w:r w:rsidR="009620B4">
        <w:t>4</w:t>
      </w:r>
      <w:r w:rsidRPr="00B77035">
        <w:t xml:space="preserve"> человека;</w:t>
      </w:r>
    </w:p>
    <w:p w:rsidR="00B77035" w:rsidRPr="00B77035" w:rsidRDefault="00B77035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 w:rsidRPr="00B77035">
        <w:t>на ежемесячные выплаты стипендии Губернатора ТО обучающимся</w:t>
      </w:r>
      <w:r w:rsidR="00DE009A">
        <w:t xml:space="preserve"> в</w:t>
      </w:r>
      <w:r w:rsidRPr="00B77035">
        <w:t xml:space="preserve"> муниц</w:t>
      </w:r>
      <w:r w:rsidRPr="00B77035">
        <w:t>и</w:t>
      </w:r>
      <w:r w:rsidRPr="00B77035">
        <w:t>пальных общеобразовательных учреждени</w:t>
      </w:r>
      <w:r w:rsidR="00DE009A">
        <w:t>ях</w:t>
      </w:r>
      <w:r w:rsidR="00264F3F">
        <w:t xml:space="preserve"> 32,0</w:t>
      </w:r>
      <w:r w:rsidRPr="00B77035">
        <w:t xml:space="preserve"> тыс. рублей, данную стипендию пол</w:t>
      </w:r>
      <w:r w:rsidRPr="00B77035">
        <w:t>у</w:t>
      </w:r>
      <w:r w:rsidRPr="00B77035">
        <w:t xml:space="preserve">чали </w:t>
      </w:r>
      <w:r w:rsidR="009620B4">
        <w:t>5 человек</w:t>
      </w:r>
      <w:r w:rsidRPr="00B77035">
        <w:t>;</w:t>
      </w:r>
    </w:p>
    <w:p w:rsidR="00B77035" w:rsidRDefault="00B77035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 w:rsidRPr="00903DBB">
        <w:t xml:space="preserve">на реализацию </w:t>
      </w:r>
      <w:r w:rsidR="00264F3F" w:rsidRPr="00903DBB">
        <w:t>мероприятий государственной</w:t>
      </w:r>
      <w:r w:rsidRPr="00903DBB">
        <w:t xml:space="preserve"> программы «</w:t>
      </w:r>
      <w:r w:rsidR="00264F3F" w:rsidRPr="00903DBB">
        <w:t>Повышение уровня пенсионного обеспечения работников бюджетной сферы, государственных и муниц</w:t>
      </w:r>
      <w:r w:rsidR="00264F3F" w:rsidRPr="00903DBB">
        <w:t>и</w:t>
      </w:r>
      <w:r w:rsidR="00264F3F" w:rsidRPr="00903DBB">
        <w:t>пальных служащих</w:t>
      </w:r>
      <w:r w:rsidRPr="00903DBB">
        <w:t xml:space="preserve"> Томской области </w:t>
      </w:r>
      <w:r w:rsidR="00264F3F" w:rsidRPr="00903DBB">
        <w:t>на период 2013 -2023</w:t>
      </w:r>
      <w:r w:rsidRPr="00903DBB">
        <w:t xml:space="preserve"> го</w:t>
      </w:r>
      <w:r w:rsidR="00903DBB" w:rsidRPr="00903DBB">
        <w:t xml:space="preserve">ды» </w:t>
      </w:r>
      <w:r w:rsidR="00903DBB">
        <w:t>730</w:t>
      </w:r>
      <w:r w:rsidR="00903DBB" w:rsidRPr="00903DBB">
        <w:t>,0</w:t>
      </w:r>
      <w:r w:rsidRPr="00903DBB">
        <w:t xml:space="preserve"> тыс. рублей;</w:t>
      </w:r>
    </w:p>
    <w:p w:rsidR="00B77035" w:rsidRPr="005332CB" w:rsidRDefault="00B77035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 w:rsidRPr="005332CB">
        <w:t>на реализацию мер</w:t>
      </w:r>
      <w:r w:rsidR="005332CB" w:rsidRPr="005332CB">
        <w:t xml:space="preserve">оприятий </w:t>
      </w:r>
      <w:r w:rsidRPr="005332CB">
        <w:t xml:space="preserve"> </w:t>
      </w:r>
      <w:r w:rsidR="005332CB" w:rsidRPr="005332CB">
        <w:t>государственной программы "Развитие общего и дополнительного образования в Томской области на 2014-2020 годы""</w:t>
      </w:r>
      <w:r w:rsidR="005332CB">
        <w:t xml:space="preserve"> в сумме 751,1</w:t>
      </w:r>
      <w:r w:rsidRPr="005332CB">
        <w:t xml:space="preserve"> тыс. рублей</w:t>
      </w:r>
      <w:r w:rsidR="005332CB">
        <w:t xml:space="preserve"> для приобретения автобуса</w:t>
      </w:r>
      <w:r w:rsidRPr="005332CB">
        <w:t>;</w:t>
      </w:r>
    </w:p>
    <w:p w:rsidR="00B77035" w:rsidRDefault="00B77035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 w:rsidRPr="00B77035">
        <w:t>на обеспечение обучающихся с ограниченными возможностями здоровья не проживающих в муниципальных образовательных организациях, бесплатным дв</w:t>
      </w:r>
      <w:r w:rsidR="00264F3F">
        <w:t>ухраз</w:t>
      </w:r>
      <w:r w:rsidR="00264F3F">
        <w:t>о</w:t>
      </w:r>
      <w:r w:rsidR="00264F3F">
        <w:t>вым питанием в сумме</w:t>
      </w:r>
      <w:r w:rsidR="00300F09">
        <w:t xml:space="preserve"> </w:t>
      </w:r>
      <w:r w:rsidR="00264F3F">
        <w:t>2481,5</w:t>
      </w:r>
      <w:r w:rsidRPr="00B77035">
        <w:t xml:space="preserve"> тыс. рублей;</w:t>
      </w:r>
    </w:p>
    <w:p w:rsidR="005332CB" w:rsidRDefault="005332CB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>
        <w:t>на достижение целевых показателей по плану мероприятий («дорожная карта») «Изменение в с</w:t>
      </w:r>
      <w:r w:rsidR="00300F09">
        <w:t>фере образования в Томской области», в части повышения заработной платы педагогических работников муниципальных общеобразовательных организаций в сумме 1865,0 тыс. рублей;</w:t>
      </w:r>
    </w:p>
    <w:p w:rsidR="00300F09" w:rsidRDefault="00300F09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>
        <w:t>на частичную оплату стоимости питания школьников из малоимущих семей в сумме 477,0 тыс. рублей;</w:t>
      </w:r>
    </w:p>
    <w:p w:rsidR="00300F09" w:rsidRDefault="00300F09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>
        <w:t>на стимулирующие выплаты за высокие результаты и качество выполняемых работ в муниципальных общеобразовательных учреждениях в сумме 4775,3 тыс. рублей;</w:t>
      </w:r>
    </w:p>
    <w:p w:rsidR="00300F09" w:rsidRPr="00B77035" w:rsidRDefault="009620B4" w:rsidP="008F47BF">
      <w:pPr>
        <w:numPr>
          <w:ilvl w:val="0"/>
          <w:numId w:val="36"/>
        </w:numPr>
        <w:tabs>
          <w:tab w:val="left" w:pos="567"/>
          <w:tab w:val="left" w:pos="851"/>
          <w:tab w:val="left" w:pos="1134"/>
          <w:tab w:val="left" w:pos="2127"/>
        </w:tabs>
        <w:ind w:left="0" w:firstLine="567"/>
        <w:contextualSpacing/>
        <w:jc w:val="both"/>
      </w:pPr>
      <w:r>
        <w:t>на осуществление отдельных государственных полномочий</w:t>
      </w:r>
      <w:r w:rsidRPr="009620B4">
        <w:t xml:space="preserve"> по выплате надб</w:t>
      </w:r>
      <w:r w:rsidRPr="009620B4">
        <w:t>а</w:t>
      </w:r>
      <w:r w:rsidRPr="009620B4">
        <w:t>вок к тарифной ставке (должностному окладу) педагогическим работникам и руковод</w:t>
      </w:r>
      <w:r w:rsidRPr="009620B4">
        <w:t>и</w:t>
      </w:r>
      <w:r w:rsidRPr="009620B4">
        <w:t>телям муниципальных образовательных учреждений</w:t>
      </w:r>
      <w:r>
        <w:t xml:space="preserve"> в сумме </w:t>
      </w:r>
      <w:r w:rsidR="00E74628">
        <w:t>195,9</w:t>
      </w:r>
      <w:r>
        <w:t xml:space="preserve"> тыс. рублей.</w:t>
      </w:r>
    </w:p>
    <w:p w:rsid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contextualSpacing/>
        <w:jc w:val="both"/>
      </w:pPr>
      <w:r w:rsidRPr="00B77035">
        <w:t>Кроме того дополнительно из средств резервного фонда Администраци</w:t>
      </w:r>
      <w:r w:rsidR="00264F3F">
        <w:t>и Алекса</w:t>
      </w:r>
      <w:r w:rsidR="00264F3F">
        <w:t>н</w:t>
      </w:r>
      <w:r w:rsidR="00264F3F">
        <w:t>дровского района в 2014</w:t>
      </w:r>
      <w:r w:rsidRPr="00B77035">
        <w:t xml:space="preserve"> году выделено уч</w:t>
      </w:r>
      <w:r w:rsidR="00264F3F">
        <w:t>ре</w:t>
      </w:r>
      <w:r w:rsidR="006C23A4">
        <w:t>ждениям общего образования 410,8</w:t>
      </w:r>
      <w:r w:rsidRPr="00B77035">
        <w:t xml:space="preserve"> тыс. рублей</w:t>
      </w:r>
      <w:r w:rsidR="00E74628">
        <w:t>,</w:t>
      </w:r>
      <w:r w:rsidRPr="00B77035">
        <w:t xml:space="preserve"> </w:t>
      </w:r>
      <w:r w:rsidR="00E74628">
        <w:t>и</w:t>
      </w:r>
      <w:r w:rsidRPr="00B77035">
        <w:t>з средств резервного фонда Администрации Томской обла</w:t>
      </w:r>
      <w:r w:rsidR="00264F3F">
        <w:t>сти дополнительно выделено 1248,1</w:t>
      </w:r>
      <w:r w:rsidRPr="00B77035">
        <w:t xml:space="preserve"> тыс. рублей.</w:t>
      </w:r>
    </w:p>
    <w:p w:rsidR="00B77035" w:rsidRPr="00B77035" w:rsidRDefault="0037522A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>Расходы в 2014</w:t>
      </w:r>
      <w:r w:rsidR="00B77035" w:rsidRPr="00B77035">
        <w:t xml:space="preserve"> году по подразделу «дополнительное об</w:t>
      </w:r>
      <w:r>
        <w:t>разование детей» состав</w:t>
      </w:r>
      <w:r>
        <w:t>и</w:t>
      </w:r>
      <w:r>
        <w:t xml:space="preserve">ли </w:t>
      </w:r>
      <w:r w:rsidR="007766AB">
        <w:t>31 498,3</w:t>
      </w:r>
      <w:r w:rsidR="00B77035" w:rsidRPr="00B77035">
        <w:t xml:space="preserve"> тыс. рублей.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rPr>
          <w:iCs/>
        </w:rPr>
        <w:t>В целях обеспечения занятости обучающихся во внеурочное время, развития их творческого потенциала в муниципальной системе образования функционируют 3 учр</w:t>
      </w:r>
      <w:r w:rsidRPr="00B77035">
        <w:rPr>
          <w:iCs/>
        </w:rPr>
        <w:t>е</w:t>
      </w:r>
      <w:r w:rsidRPr="00B77035">
        <w:rPr>
          <w:iCs/>
        </w:rPr>
        <w:t>ждения дополнительного образования.</w:t>
      </w:r>
    </w:p>
    <w:p w:rsidR="00B77035" w:rsidRPr="00B77035" w:rsidRDefault="00B77035" w:rsidP="001A789E">
      <w:pPr>
        <w:tabs>
          <w:tab w:val="left" w:pos="567"/>
          <w:tab w:val="left" w:pos="993"/>
          <w:tab w:val="left" w:pos="1134"/>
          <w:tab w:val="left" w:pos="1276"/>
          <w:tab w:val="left" w:pos="2127"/>
        </w:tabs>
        <w:ind w:firstLine="567"/>
        <w:contextualSpacing/>
        <w:jc w:val="both"/>
      </w:pPr>
      <w:r w:rsidRPr="00B77035">
        <w:t>На исполнения муниципального задания:</w:t>
      </w:r>
    </w:p>
    <w:p w:rsidR="00B77035" w:rsidRPr="00B77035" w:rsidRDefault="00B77035" w:rsidP="008F47BF">
      <w:pPr>
        <w:numPr>
          <w:ilvl w:val="0"/>
          <w:numId w:val="37"/>
        </w:numPr>
        <w:tabs>
          <w:tab w:val="left" w:pos="0"/>
          <w:tab w:val="left" w:pos="567"/>
          <w:tab w:val="left" w:pos="851"/>
          <w:tab w:val="left" w:pos="2127"/>
        </w:tabs>
        <w:ind w:left="0" w:firstLine="567"/>
        <w:contextualSpacing/>
        <w:jc w:val="both"/>
      </w:pPr>
      <w:r w:rsidRPr="00B77035">
        <w:t>образовательному учреждению дополнительного образования детей МБОУ ДОД «Дом детског</w:t>
      </w:r>
      <w:r w:rsidR="0037522A">
        <w:t>о творчества» с контингентом</w:t>
      </w:r>
      <w:r w:rsidR="007766AB">
        <w:t xml:space="preserve"> 764 обучающихся направлено 7064,8</w:t>
      </w:r>
      <w:r>
        <w:t xml:space="preserve"> тыс. рублей;</w:t>
      </w:r>
    </w:p>
    <w:p w:rsidR="00B77035" w:rsidRPr="00B77035" w:rsidRDefault="00B77035" w:rsidP="008F47BF">
      <w:pPr>
        <w:numPr>
          <w:ilvl w:val="0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2127"/>
        </w:tabs>
        <w:ind w:left="0" w:firstLine="567"/>
        <w:contextualSpacing/>
        <w:jc w:val="both"/>
      </w:pPr>
      <w:r w:rsidRPr="00B77035">
        <w:t>образовательному учреждению дополнительного образования детей МБОУ ДОД «Детская юношеская спор</w:t>
      </w:r>
      <w:r w:rsidR="0037522A">
        <w:t xml:space="preserve">тивная школа» с контингентом 434 обучающихся направлено средств </w:t>
      </w:r>
      <w:r w:rsidR="007766AB">
        <w:t>8205,8</w:t>
      </w:r>
      <w:r w:rsidR="0037522A">
        <w:t xml:space="preserve"> тыс.</w:t>
      </w:r>
      <w:r w:rsidRPr="00B77035">
        <w:t xml:space="preserve"> рублей;</w:t>
      </w:r>
    </w:p>
    <w:p w:rsidR="00B77035" w:rsidRDefault="00B77035" w:rsidP="008F47BF">
      <w:pPr>
        <w:numPr>
          <w:ilvl w:val="0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2127"/>
        </w:tabs>
        <w:ind w:left="0" w:firstLine="567"/>
        <w:contextualSpacing/>
        <w:jc w:val="both"/>
      </w:pPr>
      <w:r w:rsidRPr="00B77035">
        <w:lastRenderedPageBreak/>
        <w:t>образовательному учреждению дополнительного образования детей МБОУ ДОД «Детская школа искус</w:t>
      </w:r>
      <w:r w:rsidR="0037522A">
        <w:t>ств» с контингентом 138 обучающихся</w:t>
      </w:r>
      <w:r w:rsidRPr="00B77035">
        <w:t xml:space="preserve"> напра</w:t>
      </w:r>
      <w:r w:rsidR="0037522A">
        <w:t>влено средств 4931</w:t>
      </w:r>
      <w:r w:rsidR="007766AB">
        <w:t>,3</w:t>
      </w:r>
      <w:r w:rsidRPr="00B77035">
        <w:t xml:space="preserve"> тыс. рублей.</w:t>
      </w:r>
    </w:p>
    <w:p w:rsidR="00F02CC2" w:rsidRDefault="0037522A" w:rsidP="00F02CC2">
      <w:pPr>
        <w:tabs>
          <w:tab w:val="left" w:pos="0"/>
          <w:tab w:val="left" w:pos="567"/>
          <w:tab w:val="left" w:pos="709"/>
          <w:tab w:val="left" w:pos="851"/>
          <w:tab w:val="left" w:pos="2127"/>
        </w:tabs>
        <w:ind w:left="567"/>
        <w:contextualSpacing/>
        <w:jc w:val="both"/>
      </w:pPr>
      <w:r>
        <w:t>На иные цели напр</w:t>
      </w:r>
      <w:r w:rsidR="00F02CC2">
        <w:t>а</w:t>
      </w:r>
      <w:r>
        <w:t>влено:</w:t>
      </w:r>
    </w:p>
    <w:p w:rsidR="00F02CC2" w:rsidRDefault="00F02CC2" w:rsidP="008F47BF">
      <w:pPr>
        <w:numPr>
          <w:ilvl w:val="0"/>
          <w:numId w:val="39"/>
        </w:numPr>
        <w:tabs>
          <w:tab w:val="left" w:pos="0"/>
          <w:tab w:val="left" w:pos="567"/>
          <w:tab w:val="left" w:pos="851"/>
          <w:tab w:val="left" w:pos="2127"/>
        </w:tabs>
        <w:ind w:left="0" w:firstLine="567"/>
        <w:contextualSpacing/>
        <w:jc w:val="both"/>
      </w:pPr>
      <w:r w:rsidRPr="00F02CC2">
        <w:t>образовательному учреждению дополнительного образования детей МБОУ ДОД «Дом детского творчества»</w:t>
      </w:r>
      <w:r w:rsidR="00DB6367">
        <w:t xml:space="preserve"> - 3917,0 тыс. рублей;</w:t>
      </w:r>
    </w:p>
    <w:p w:rsidR="00DB6367" w:rsidRDefault="00DB6367" w:rsidP="008F47BF">
      <w:pPr>
        <w:numPr>
          <w:ilvl w:val="0"/>
          <w:numId w:val="39"/>
        </w:numPr>
        <w:tabs>
          <w:tab w:val="left" w:pos="0"/>
          <w:tab w:val="left" w:pos="567"/>
          <w:tab w:val="left" w:pos="851"/>
          <w:tab w:val="left" w:pos="2127"/>
        </w:tabs>
        <w:ind w:left="0" w:firstLine="567"/>
        <w:contextualSpacing/>
        <w:jc w:val="both"/>
      </w:pPr>
      <w:r w:rsidRPr="00DB6367">
        <w:t>образовательному учреждению дополнительного образования детей МБОУ ДОД «Детская юношеская спортивная школа»</w:t>
      </w:r>
      <w:r>
        <w:t xml:space="preserve"> -3536,0 тыс. рублей;</w:t>
      </w:r>
    </w:p>
    <w:p w:rsidR="00DB6367" w:rsidRDefault="00DB6367" w:rsidP="00476F88">
      <w:pPr>
        <w:numPr>
          <w:ilvl w:val="0"/>
          <w:numId w:val="39"/>
        </w:numPr>
        <w:tabs>
          <w:tab w:val="left" w:pos="0"/>
          <w:tab w:val="left" w:pos="567"/>
          <w:tab w:val="left" w:pos="851"/>
          <w:tab w:val="left" w:pos="2127"/>
        </w:tabs>
        <w:ind w:left="0" w:firstLine="567"/>
        <w:contextualSpacing/>
        <w:jc w:val="both"/>
      </w:pPr>
      <w:r w:rsidRPr="00DB6367">
        <w:t>образовательному учреждению дополнительного образования детей МБОУ ДОД «Детская школа искусств»</w:t>
      </w:r>
      <w:r>
        <w:t xml:space="preserve"> -2338,0 тыс.</w:t>
      </w:r>
      <w:r w:rsidR="007352FC">
        <w:t xml:space="preserve"> </w:t>
      </w:r>
      <w:r>
        <w:t>рублей.</w:t>
      </w:r>
      <w:r>
        <w:tab/>
      </w:r>
      <w:r>
        <w:tab/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В рамках финансирования мероприятий районных целевых программ учреждениям дополнительного образования выделено из бюджета района 957,0 тыс. рублей в том чи</w:t>
      </w:r>
      <w:r>
        <w:t>с</w:t>
      </w:r>
      <w:r>
        <w:t>ле: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по программе «Пожарная безопасность на объектах бюджетной сферы Алекса</w:t>
      </w:r>
      <w:r>
        <w:t>н</w:t>
      </w:r>
      <w:r>
        <w:t>дровского района на 2014-2016 годы» профинансировано в сумме 34,4 тыс. рублей;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по программе «Социально – экономическое развитие муниципального образов</w:t>
      </w:r>
      <w:r>
        <w:t>а</w:t>
      </w:r>
      <w:r>
        <w:t>ния «Александровский район на 2013 -2015 годы и на перспективу до 2020 года» проф</w:t>
      </w:r>
      <w:r>
        <w:t>и</w:t>
      </w:r>
      <w:r>
        <w:t>нансировано в сумме 546,0 тыс. рублей;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по программе «Дети Александровского района» профинансировано в сумме 287,3 тыс. рублей;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по программе «Повышение энергетической эффективности на территории Але</w:t>
      </w:r>
      <w:r>
        <w:t>к</w:t>
      </w:r>
      <w:r>
        <w:t>сандровского района Томской области на период с 2010 по 2012 годы и на перспе</w:t>
      </w:r>
      <w:r>
        <w:t>к</w:t>
      </w:r>
      <w:r>
        <w:t>тиву до 2020 года» профинансировано в сумме 37,0 тыс. рублей;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по программе "Развитие физической культуры и спорта в Александровском ра</w:t>
      </w:r>
      <w:r>
        <w:t>й</w:t>
      </w:r>
      <w:r>
        <w:t>оне на 2015-2017 годы" » профинансировано в сумме 52,3 тыс. рублей;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На компенсацию расходов по оплате стоимости проезда и провоза багажа к месту использования отпуска и обратно в сумме 453,1 тыс. рублей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 xml:space="preserve">За счет средств областного бюджета в рамках реализации мероприятий областных целевых программ израсходовано 9786,3 тыс. рублей, в том числе: 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на осуществление отдельных государственных полномочий по выплате надб</w:t>
      </w:r>
      <w:r>
        <w:t>а</w:t>
      </w:r>
      <w:r>
        <w:t>вок к тарифной ставке (должностному окладу) педагогическим работникам и руковод</w:t>
      </w:r>
      <w:r>
        <w:t>и</w:t>
      </w:r>
      <w:r>
        <w:t>телям муниципальных образовательных учреждений в сумме 29,1 тыс. рублей;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на достижение целевых показателей по плану мероприятий («дорожная карта») «Изменение в сфере образования в Томской области», в части повышения зарабо</w:t>
      </w:r>
      <w:r>
        <w:t>т</w:t>
      </w:r>
      <w:r>
        <w:t>ной платы педагогических работников муниципальных  организаций дополнительного обр</w:t>
      </w:r>
      <w:r>
        <w:t>а</w:t>
      </w:r>
      <w:r>
        <w:t>зования детей  в сумме 7479,3 тыс. рублей;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на реализацию мероприятий государственной программы «Повышение уровня пенсионного обеспечения работников бюджетной сферы, государственных и муниц</w:t>
      </w:r>
      <w:r>
        <w:t>и</w:t>
      </w:r>
      <w:r>
        <w:t>пальных служащих Томской области на период 2013 -2023 годы» 120,0 тыс. рублей;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на приобретение 2-х  автотранспортных средств, предназначенных для перево</w:t>
      </w:r>
      <w:r>
        <w:t>з</w:t>
      </w:r>
      <w:r>
        <w:t>ки обучающихся 1521,9 тыс. рублей.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•</w:t>
      </w:r>
      <w:r>
        <w:tab/>
        <w:t>На  стимулирующие выплаты в муниципальных организациях дополнительного образования Томской области в сумме 636,0 тыс. рублей;</w:t>
      </w:r>
    </w:p>
    <w:p w:rsidR="007766AB" w:rsidRDefault="007766AB" w:rsidP="007766AB">
      <w:pPr>
        <w:tabs>
          <w:tab w:val="left" w:pos="567"/>
          <w:tab w:val="left" w:pos="709"/>
          <w:tab w:val="left" w:pos="2127"/>
        </w:tabs>
        <w:ind w:firstLine="567"/>
        <w:jc w:val="both"/>
      </w:pPr>
      <w:r>
        <w:t>Кроме того дополнительно из средств резервного фонда Администрации Алекса</w:t>
      </w:r>
      <w:r>
        <w:t>н</w:t>
      </w:r>
      <w:r>
        <w:t>дровского района в 2014 году учреждениям дополнительного образования выделено 100,0 тыс. рублей.</w:t>
      </w:r>
    </w:p>
    <w:p w:rsidR="00B77035" w:rsidRPr="00B77035" w:rsidRDefault="00B77035" w:rsidP="007766AB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rPr>
          <w:i/>
        </w:rPr>
        <w:t xml:space="preserve">По подразделу 0705 «Переподготовка и повышение квалификации» </w:t>
      </w:r>
      <w:r w:rsidR="007B0B47">
        <w:t>расходы и</w:t>
      </w:r>
      <w:r w:rsidR="007B0B47">
        <w:t>с</w:t>
      </w:r>
      <w:r w:rsidR="007B0B47">
        <w:t>полнены на 62,9</w:t>
      </w:r>
      <w:r w:rsidRPr="00B77035">
        <w:t xml:space="preserve"> % к уточненным ассигнованиям.</w:t>
      </w:r>
      <w:r w:rsidRPr="00B77035">
        <w:rPr>
          <w:i/>
          <w:iCs/>
        </w:rPr>
        <w:t xml:space="preserve"> </w:t>
      </w:r>
      <w:r w:rsidRPr="00B77035">
        <w:t>По данному подразделу произведены расходы на повышение квалификации работников органов местного са</w:t>
      </w:r>
      <w:r w:rsidR="007B0B47">
        <w:t>м</w:t>
      </w:r>
      <w:r w:rsidR="007B0B47">
        <w:t>о</w:t>
      </w:r>
      <w:r w:rsidR="007B0B47">
        <w:t>управления в общей сумме 107,0</w:t>
      </w:r>
      <w:r w:rsidRPr="00B77035">
        <w:t xml:space="preserve"> тыс. рублей. 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rPr>
          <w:i/>
        </w:rPr>
        <w:lastRenderedPageBreak/>
        <w:t xml:space="preserve">По подразделу 0707 «Молодежная политика и оздоровление детей» </w:t>
      </w:r>
      <w:r w:rsidR="007B0B47">
        <w:t>направлено 4257,4</w:t>
      </w:r>
      <w:r w:rsidRPr="00B77035">
        <w:t xml:space="preserve"> тыс. рублей, или </w:t>
      </w:r>
      <w:r w:rsidR="00DE009A">
        <w:t xml:space="preserve">профинансировано на </w:t>
      </w:r>
      <w:r w:rsidR="007B0B47">
        <w:t>96,3</w:t>
      </w:r>
      <w:r w:rsidRPr="00B77035">
        <w:t xml:space="preserve">% к уточненному плану, в том числе за счет средств областного бюджета </w:t>
      </w:r>
      <w:r w:rsidR="00DE009A">
        <w:t xml:space="preserve">расходы составили </w:t>
      </w:r>
      <w:r w:rsidR="0023042E">
        <w:t>564,2</w:t>
      </w:r>
      <w:r w:rsidRPr="00B77035">
        <w:t xml:space="preserve"> тыс. рублей. 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>По данному подразделу произведены расходы, связанные с организацией отдыха, оздоровлением и занятостью детей в каникулярное время.</w:t>
      </w:r>
    </w:p>
    <w:p w:rsidR="00B77035" w:rsidRPr="00B77035" w:rsidRDefault="0023042E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>В 2014</w:t>
      </w:r>
      <w:r w:rsidR="00B77035" w:rsidRPr="00B77035">
        <w:t xml:space="preserve"> году на проведение оздоровительной компании детей в летний период направлено </w:t>
      </w:r>
      <w:r>
        <w:t>2886,6</w:t>
      </w:r>
      <w:r w:rsidR="00B77035" w:rsidRPr="00B77035">
        <w:t xml:space="preserve"> тыс. рублей. На базе 6 образовательных учреждений были созданы оздоровительные площадки. В летний период задействовано детей на оздоровительных площадках </w:t>
      </w:r>
      <w:r w:rsidR="00965251">
        <w:t>279</w:t>
      </w:r>
      <w:r w:rsidR="00B77035" w:rsidRPr="00B77035">
        <w:t xml:space="preserve"> человек. В загородных лагерях отдыхало </w:t>
      </w:r>
      <w:r w:rsidR="00FF0567">
        <w:t>1</w:t>
      </w:r>
      <w:r w:rsidR="00965251">
        <w:t>9</w:t>
      </w:r>
      <w:r w:rsidR="00B77035" w:rsidRPr="00B77035">
        <w:t xml:space="preserve"> человек из числа малообе</w:t>
      </w:r>
      <w:r w:rsidR="00B77035" w:rsidRPr="00B77035">
        <w:t>с</w:t>
      </w:r>
      <w:r w:rsidR="00B77035" w:rsidRPr="00B77035">
        <w:t>печенных  и многодетных семей.</w:t>
      </w:r>
    </w:p>
    <w:p w:rsidR="00B77035" w:rsidRPr="00B77035" w:rsidRDefault="0023042E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>В летний период в районе в 2014</w:t>
      </w:r>
      <w:r w:rsidR="00B77035" w:rsidRPr="00B77035">
        <w:t xml:space="preserve"> г. осуществлялась работа по обеспечению вр</w:t>
      </w:r>
      <w:r w:rsidR="00B77035" w:rsidRPr="00B77035">
        <w:t>е</w:t>
      </w:r>
      <w:r w:rsidR="00B77035" w:rsidRPr="00B77035">
        <w:t>менной занятости учащейся молодежи. Основной формой занятости подростков и мол</w:t>
      </w:r>
      <w:r w:rsidR="00B77035" w:rsidRPr="00B77035">
        <w:t>о</w:t>
      </w:r>
      <w:r w:rsidR="00B77035" w:rsidRPr="00B77035">
        <w:t>дежи стали трудовые бригады, которые занимались озеленением, благоустройством те</w:t>
      </w:r>
      <w:r w:rsidR="00B77035" w:rsidRPr="00B77035">
        <w:t>р</w:t>
      </w:r>
      <w:r w:rsidR="00B77035" w:rsidRPr="00B77035">
        <w:t xml:space="preserve">риторий муниципальных образований. Всего в летний период было трудоустроено </w:t>
      </w:r>
      <w:r w:rsidR="00FF0567">
        <w:t>65 детей</w:t>
      </w:r>
      <w:r w:rsidR="00B77035" w:rsidRPr="00B77035">
        <w:t>. На обеспечение временной занятости учаще</w:t>
      </w:r>
      <w:r>
        <w:t>йся молодежи израсходовано 662,2</w:t>
      </w:r>
      <w:r w:rsidR="00B77035" w:rsidRPr="00B77035">
        <w:t xml:space="preserve"> тыс. рублей.</w:t>
      </w:r>
    </w:p>
    <w:p w:rsidR="00606E7C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rPr>
          <w:i/>
        </w:rPr>
        <w:t>По подразделу 0709 «Другие вопросы в области образования»</w:t>
      </w:r>
      <w:r w:rsidR="0023042E">
        <w:t xml:space="preserve"> расходы составили 19 725,7</w:t>
      </w:r>
      <w:r w:rsidRPr="00B77035">
        <w:t xml:space="preserve"> тыс. р</w:t>
      </w:r>
      <w:r w:rsidR="0023042E">
        <w:t>ублей и профинансировано на 99,3</w:t>
      </w:r>
      <w:r w:rsidRPr="00B77035">
        <w:t xml:space="preserve"> % от утверждённых ассигнований</w:t>
      </w:r>
      <w:r w:rsidR="00606E7C">
        <w:t>.</w:t>
      </w:r>
    </w:p>
    <w:p w:rsidR="00B77035" w:rsidRPr="00B77035" w:rsidRDefault="00606E7C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 xml:space="preserve">Расходы направлены на обеспечение деятельности </w:t>
      </w:r>
      <w:r w:rsidR="00AE620A">
        <w:t>О</w:t>
      </w:r>
      <w:r>
        <w:t>тдела образования Алекса</w:t>
      </w:r>
      <w:r>
        <w:t>н</w:t>
      </w:r>
      <w:r>
        <w:t xml:space="preserve">дровского района в сумме </w:t>
      </w:r>
      <w:r w:rsidR="00AE620A">
        <w:t>18 682,7</w:t>
      </w:r>
      <w:r>
        <w:t xml:space="preserve"> тыс. рублей</w:t>
      </w:r>
      <w:r w:rsidR="00B77035" w:rsidRPr="00B77035">
        <w:t>, в том числе на функционирование апп</w:t>
      </w:r>
      <w:r w:rsidR="00B77035" w:rsidRPr="00B77035">
        <w:t>а</w:t>
      </w:r>
      <w:r w:rsidR="00B77035" w:rsidRPr="00B77035">
        <w:t xml:space="preserve">рата управления </w:t>
      </w:r>
      <w:r w:rsidR="0023042E">
        <w:t>было направлено 2 958,8</w:t>
      </w:r>
      <w:r w:rsidR="00B77035" w:rsidRPr="00B77035">
        <w:t xml:space="preserve"> тыс. ру</w:t>
      </w:r>
      <w:r w:rsidR="00B77035" w:rsidRPr="00B77035">
        <w:t>б</w:t>
      </w:r>
      <w:r w:rsidR="00B77035" w:rsidRPr="00B77035">
        <w:t xml:space="preserve">лей. </w:t>
      </w:r>
    </w:p>
    <w:p w:rsidR="0048299F" w:rsidRDefault="0048299F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48299F">
        <w:t>За счет средств областного бюджета в рамках реализации мероприятий областных целевых программ израсходован</w:t>
      </w:r>
      <w:r>
        <w:t>о 15</w:t>
      </w:r>
      <w:r w:rsidR="00AE620A">
        <w:t>1,5</w:t>
      </w:r>
      <w:r w:rsidRPr="0048299F">
        <w:t xml:space="preserve"> тыс. рублей</w:t>
      </w:r>
      <w:r>
        <w:t>.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  <w:rPr>
          <w:bCs/>
        </w:rPr>
      </w:pPr>
      <w:r w:rsidRPr="00B77035">
        <w:t>В рамках финансирования мероприятий долгосрочных целевых программ из</w:t>
      </w:r>
      <w:r w:rsidR="0048299F">
        <w:t>расх</w:t>
      </w:r>
      <w:r w:rsidR="0048299F">
        <w:t>о</w:t>
      </w:r>
      <w:r w:rsidR="0048299F">
        <w:t>довано средств в объеме 862</w:t>
      </w:r>
      <w:r w:rsidRPr="00B77035">
        <w:t>,</w:t>
      </w:r>
      <w:r w:rsidR="00AE620A">
        <w:t>3</w:t>
      </w:r>
      <w:r w:rsidRPr="00B77035">
        <w:t xml:space="preserve"> тыс. рублей</w:t>
      </w:r>
      <w:r>
        <w:t>.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  <w:rPr>
          <w:bCs/>
        </w:rPr>
      </w:pPr>
      <w:r w:rsidRPr="00B77035">
        <w:t>Кроме того дополнительно из средств резервного фонда Администраци</w:t>
      </w:r>
      <w:r w:rsidR="0048299F">
        <w:t>и Алекса</w:t>
      </w:r>
      <w:r w:rsidR="0048299F">
        <w:t>н</w:t>
      </w:r>
      <w:r w:rsidR="0048299F">
        <w:t>дровского района в 2014</w:t>
      </w:r>
      <w:r w:rsidRPr="00B77035">
        <w:t xml:space="preserve"> году о</w:t>
      </w:r>
      <w:r w:rsidR="0048299F">
        <w:t>тделу образования выделено 29,</w:t>
      </w:r>
      <w:r w:rsidR="00AE620A">
        <w:t>2</w:t>
      </w:r>
      <w:r w:rsidRPr="00B77035">
        <w:t xml:space="preserve"> тыс. рублей.</w:t>
      </w:r>
    </w:p>
    <w:p w:rsidR="00647C9B" w:rsidRDefault="00647C9B" w:rsidP="00647C9B">
      <w:pPr>
        <w:tabs>
          <w:tab w:val="left" w:pos="567"/>
          <w:tab w:val="left" w:pos="1134"/>
          <w:tab w:val="left" w:pos="2127"/>
        </w:tabs>
        <w:ind w:firstLine="567"/>
        <w:jc w:val="center"/>
        <w:rPr>
          <w:b/>
        </w:rPr>
      </w:pPr>
    </w:p>
    <w:p w:rsidR="00647C9B" w:rsidRPr="00167407" w:rsidRDefault="00647C9B" w:rsidP="00647C9B">
      <w:pPr>
        <w:tabs>
          <w:tab w:val="left" w:pos="567"/>
          <w:tab w:val="left" w:pos="1134"/>
          <w:tab w:val="left" w:pos="2127"/>
        </w:tabs>
        <w:ind w:firstLine="567"/>
        <w:jc w:val="center"/>
        <w:rPr>
          <w:b/>
        </w:rPr>
      </w:pPr>
      <w:r w:rsidRPr="00167407">
        <w:rPr>
          <w:b/>
        </w:rPr>
        <w:t>Расходы по разделу 08</w:t>
      </w:r>
      <w:r w:rsidR="00E74628">
        <w:rPr>
          <w:b/>
        </w:rPr>
        <w:t>00</w:t>
      </w:r>
      <w:r w:rsidRPr="00167407">
        <w:rPr>
          <w:b/>
        </w:rPr>
        <w:t xml:space="preserve"> «Культура </w:t>
      </w:r>
      <w:r>
        <w:rPr>
          <w:b/>
        </w:rPr>
        <w:t>и</w:t>
      </w:r>
      <w:r w:rsidRPr="00167407">
        <w:rPr>
          <w:b/>
        </w:rPr>
        <w:t xml:space="preserve"> кинематография»</w:t>
      </w:r>
    </w:p>
    <w:p w:rsidR="00EB0CF9" w:rsidRDefault="00EB0CF9" w:rsidP="0089694D">
      <w:pPr>
        <w:tabs>
          <w:tab w:val="left" w:pos="567"/>
          <w:tab w:val="left" w:pos="1134"/>
          <w:tab w:val="left" w:pos="2127"/>
        </w:tabs>
        <w:spacing w:line="0" w:lineRule="atLeast"/>
        <w:ind w:firstLine="567"/>
        <w:jc w:val="both"/>
      </w:pPr>
      <w:r>
        <w:rPr>
          <w:i/>
        </w:rPr>
        <w:t>Р</w:t>
      </w:r>
      <w:r w:rsidR="00647C9B" w:rsidRPr="0050479E">
        <w:rPr>
          <w:i/>
        </w:rPr>
        <w:t>аздел 0800 «Культура и кинематография»</w:t>
      </w:r>
      <w:r w:rsidR="00647C9B" w:rsidRPr="0050479E">
        <w:t xml:space="preserve"> </w:t>
      </w:r>
      <w:r>
        <w:t>аккумулирует расходы на предоста</w:t>
      </w:r>
      <w:r>
        <w:t>в</w:t>
      </w:r>
      <w:r>
        <w:t>ление услуг в этой сфере, обеспечение деятельности учреждений культуры, управление объектами, предназначенными для культурных целей, организацию, проведение или поддержку культурных мероприятий.</w:t>
      </w:r>
    </w:p>
    <w:p w:rsidR="00EB0CF9" w:rsidRDefault="00EB0CF9" w:rsidP="0089694D">
      <w:pPr>
        <w:tabs>
          <w:tab w:val="left" w:pos="567"/>
          <w:tab w:val="left" w:pos="1134"/>
          <w:tab w:val="left" w:pos="2127"/>
        </w:tabs>
        <w:spacing w:line="0" w:lineRule="atLeast"/>
        <w:ind w:firstLine="567"/>
        <w:jc w:val="both"/>
      </w:pPr>
      <w:r>
        <w:t>В районе создано два учреждения культуры – одно казенное учреждение – Отдел культуры спорта и молодежной политики и одно бюджетное учреждение «Культурно – спортивный комплекс».</w:t>
      </w:r>
    </w:p>
    <w:p w:rsidR="0089694D" w:rsidRPr="00514A2D" w:rsidRDefault="00EB0CF9" w:rsidP="0089694D">
      <w:pPr>
        <w:tabs>
          <w:tab w:val="left" w:pos="567"/>
          <w:tab w:val="left" w:pos="1134"/>
          <w:tab w:val="left" w:pos="2127"/>
        </w:tabs>
        <w:spacing w:line="0" w:lineRule="atLeast"/>
        <w:ind w:firstLine="567"/>
        <w:jc w:val="both"/>
      </w:pPr>
      <w:r>
        <w:t xml:space="preserve">Расходы по данному разделу </w:t>
      </w:r>
      <w:r w:rsidR="0089694D" w:rsidRPr="0050479E">
        <w:t>за 201</w:t>
      </w:r>
      <w:r w:rsidR="0089694D" w:rsidRPr="007C3964">
        <w:t>4</w:t>
      </w:r>
      <w:r w:rsidR="0089694D" w:rsidRPr="0050479E">
        <w:t xml:space="preserve"> год </w:t>
      </w:r>
      <w:r>
        <w:t xml:space="preserve">исполнены в сумме </w:t>
      </w:r>
      <w:r w:rsidRPr="0050479E">
        <w:t xml:space="preserve"> </w:t>
      </w:r>
      <w:r w:rsidRPr="007C3964">
        <w:t>31</w:t>
      </w:r>
      <w:r>
        <w:t xml:space="preserve"> </w:t>
      </w:r>
      <w:r w:rsidRPr="007C3964">
        <w:t>024</w:t>
      </w:r>
      <w:r>
        <w:t>,</w:t>
      </w:r>
      <w:r w:rsidRPr="007C3964">
        <w:t>5</w:t>
      </w:r>
      <w:r>
        <w:t xml:space="preserve"> тыс. рублей и </w:t>
      </w:r>
      <w:r w:rsidR="0089694D">
        <w:t xml:space="preserve">профинансированы на </w:t>
      </w:r>
      <w:r w:rsidR="0089694D" w:rsidRPr="0050479E">
        <w:t>9</w:t>
      </w:r>
      <w:r w:rsidR="0089694D">
        <w:t>8,3</w:t>
      </w:r>
      <w:r w:rsidR="0089694D" w:rsidRPr="0050479E">
        <w:t>%</w:t>
      </w:r>
      <w:r>
        <w:t xml:space="preserve"> от плановых назначений</w:t>
      </w:r>
      <w:r w:rsidR="0089694D">
        <w:t>.</w:t>
      </w:r>
      <w:r w:rsidR="00647C9B" w:rsidRPr="0050479E">
        <w:t xml:space="preserve"> </w:t>
      </w:r>
      <w:r w:rsidR="0089694D">
        <w:t>Низкий</w:t>
      </w:r>
      <w:r w:rsidR="00647C9B" w:rsidRPr="00A62240">
        <w:t xml:space="preserve"> процент освоения средств объясняется </w:t>
      </w:r>
      <w:r w:rsidR="0089694D">
        <w:t xml:space="preserve">не освоением средств, </w:t>
      </w:r>
      <w:r>
        <w:t>предусмотренных в бюджете района</w:t>
      </w:r>
      <w:r w:rsidR="0089694D">
        <w:t xml:space="preserve"> на р</w:t>
      </w:r>
      <w:r w:rsidR="0089694D">
        <w:t>е</w:t>
      </w:r>
      <w:r w:rsidR="0089694D">
        <w:t xml:space="preserve">монт памятника Героям Великой Отечественной войны </w:t>
      </w:r>
      <w:r w:rsidR="00521EDA">
        <w:t>в связи с</w:t>
      </w:r>
      <w:r w:rsidR="0089694D">
        <w:t xml:space="preserve"> резк</w:t>
      </w:r>
      <w:r w:rsidR="00521EDA">
        <w:t>им</w:t>
      </w:r>
      <w:r w:rsidR="0089694D">
        <w:t xml:space="preserve"> похолодани</w:t>
      </w:r>
      <w:r w:rsidR="00521EDA">
        <w:t>ем</w:t>
      </w:r>
      <w:r w:rsidR="0089694D">
        <w:t xml:space="preserve"> и наступление минусовых температур в районе</w:t>
      </w:r>
      <w:r w:rsidR="00647C9B" w:rsidRPr="00A62240">
        <w:t>.</w:t>
      </w:r>
      <w:r w:rsidR="0089694D" w:rsidRPr="0089694D">
        <w:t xml:space="preserve"> </w:t>
      </w:r>
      <w:r w:rsidR="0089694D" w:rsidRPr="00514A2D">
        <w:t>В соответствие с муниципальным ко</w:t>
      </w:r>
      <w:r w:rsidR="0089694D" w:rsidRPr="00514A2D">
        <w:t>н</w:t>
      </w:r>
      <w:r w:rsidR="0089694D" w:rsidRPr="00514A2D">
        <w:t xml:space="preserve">трактом </w:t>
      </w:r>
      <w:r w:rsidR="0089694D">
        <w:t xml:space="preserve">остаток </w:t>
      </w:r>
      <w:r w:rsidR="0089694D" w:rsidRPr="00514A2D">
        <w:t>целевы</w:t>
      </w:r>
      <w:r w:rsidR="0089694D">
        <w:t>х</w:t>
      </w:r>
      <w:r w:rsidR="0089694D" w:rsidRPr="00514A2D">
        <w:t xml:space="preserve"> средств </w:t>
      </w:r>
      <w:r w:rsidR="0089694D">
        <w:t xml:space="preserve">2014 году на ремонт памятника будет </w:t>
      </w:r>
      <w:r w:rsidR="0089694D" w:rsidRPr="00514A2D">
        <w:t>и</w:t>
      </w:r>
      <w:r w:rsidR="0089694D" w:rsidRPr="00514A2D">
        <w:t>с</w:t>
      </w:r>
      <w:r w:rsidR="0089694D" w:rsidRPr="00514A2D">
        <w:t xml:space="preserve">пользован </w:t>
      </w:r>
      <w:r w:rsidR="0089694D">
        <w:t>в 2015 году.</w:t>
      </w:r>
    </w:p>
    <w:p w:rsidR="00647C9B" w:rsidRDefault="00647C9B" w:rsidP="00647C9B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>
        <w:t>Удельный вес расходов по разделу «Культура и кинематография» в общем объеме расходов составляют 5,8 процента</w:t>
      </w:r>
      <w:r w:rsidR="0089694D">
        <w:t>.</w:t>
      </w:r>
    </w:p>
    <w:p w:rsidR="00647C9B" w:rsidRDefault="00647C9B" w:rsidP="00647C9B">
      <w:pPr>
        <w:tabs>
          <w:tab w:val="left" w:pos="567"/>
          <w:tab w:val="left" w:pos="1134"/>
          <w:tab w:val="left" w:pos="2127"/>
        </w:tabs>
        <w:spacing w:line="0" w:lineRule="atLeast"/>
        <w:ind w:firstLine="567"/>
        <w:jc w:val="both"/>
      </w:pPr>
      <w:r w:rsidRPr="0050479E">
        <w:rPr>
          <w:i/>
        </w:rPr>
        <w:t xml:space="preserve">По подразделу 0801 «Культура» </w:t>
      </w:r>
      <w:r w:rsidRPr="0050479E">
        <w:t xml:space="preserve">расходы </w:t>
      </w:r>
      <w:r>
        <w:t>составили 28</w:t>
      </w:r>
      <w:r w:rsidR="0089694D">
        <w:t xml:space="preserve"> </w:t>
      </w:r>
      <w:r>
        <w:t>650,6</w:t>
      </w:r>
      <w:r w:rsidRPr="0050479E">
        <w:t xml:space="preserve"> тыс. рублей, или </w:t>
      </w:r>
      <w:r>
        <w:t>пр</w:t>
      </w:r>
      <w:r>
        <w:t>о</w:t>
      </w:r>
      <w:r>
        <w:t>финансированы н</w:t>
      </w:r>
      <w:r w:rsidRPr="0050479E">
        <w:t xml:space="preserve">а </w:t>
      </w:r>
      <w:r>
        <w:t xml:space="preserve">99,8 </w:t>
      </w:r>
      <w:r w:rsidRPr="0050479E">
        <w:t>%.</w:t>
      </w:r>
      <w:r>
        <w:t xml:space="preserve"> </w:t>
      </w:r>
    </w:p>
    <w:p w:rsidR="00EB0CF9" w:rsidRDefault="00647C9B" w:rsidP="009D10E0">
      <w:pPr>
        <w:tabs>
          <w:tab w:val="left" w:pos="567"/>
          <w:tab w:val="left" w:pos="1134"/>
          <w:tab w:val="left" w:pos="2127"/>
        </w:tabs>
        <w:spacing w:line="0" w:lineRule="atLeast"/>
        <w:ind w:firstLine="567"/>
        <w:jc w:val="both"/>
        <w:rPr>
          <w:bCs/>
          <w:iCs/>
        </w:rPr>
      </w:pPr>
      <w:r>
        <w:rPr>
          <w:bCs/>
          <w:iCs/>
        </w:rPr>
        <w:t>П</w:t>
      </w:r>
      <w:r w:rsidRPr="00E518DA">
        <w:rPr>
          <w:bCs/>
          <w:iCs/>
        </w:rPr>
        <w:t>о данному подразделу отражены расходы</w:t>
      </w:r>
      <w:r w:rsidR="00EB0CF9">
        <w:rPr>
          <w:bCs/>
          <w:iCs/>
        </w:rPr>
        <w:t>:</w:t>
      </w:r>
    </w:p>
    <w:p w:rsidR="00EB0CF9" w:rsidRPr="0089637A" w:rsidRDefault="00EB0CF9" w:rsidP="0089637A">
      <w:pPr>
        <w:pStyle w:val="af6"/>
        <w:numPr>
          <w:ilvl w:val="0"/>
          <w:numId w:val="48"/>
        </w:numPr>
        <w:tabs>
          <w:tab w:val="left" w:pos="567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>на</w:t>
      </w:r>
      <w:r w:rsidR="00647C9B" w:rsidRPr="0089637A">
        <w:rPr>
          <w:bCs/>
          <w:iCs/>
        </w:rPr>
        <w:t xml:space="preserve"> предста</w:t>
      </w:r>
      <w:r w:rsidR="009D10E0" w:rsidRPr="0089637A">
        <w:rPr>
          <w:bCs/>
          <w:iCs/>
        </w:rPr>
        <w:t>влени</w:t>
      </w:r>
      <w:r w:rsidRPr="0089637A">
        <w:rPr>
          <w:bCs/>
          <w:iCs/>
        </w:rPr>
        <w:t>е</w:t>
      </w:r>
      <w:r w:rsidR="009D10E0" w:rsidRPr="0089637A">
        <w:rPr>
          <w:bCs/>
          <w:iCs/>
        </w:rPr>
        <w:t xml:space="preserve"> межбюджетных трансфертов сельским поселениям </w:t>
      </w:r>
      <w:r w:rsidR="00647C9B" w:rsidRPr="0089637A">
        <w:rPr>
          <w:bCs/>
          <w:iCs/>
        </w:rPr>
        <w:t xml:space="preserve">в рамках финансирования мероприятий целевых программ в сумме </w:t>
      </w:r>
      <w:r w:rsidR="009D10E0" w:rsidRPr="0089637A">
        <w:rPr>
          <w:bCs/>
          <w:iCs/>
        </w:rPr>
        <w:t>5 856,1</w:t>
      </w:r>
      <w:r w:rsidR="00647C9B" w:rsidRPr="0089637A">
        <w:rPr>
          <w:bCs/>
          <w:iCs/>
        </w:rPr>
        <w:t xml:space="preserve"> </w:t>
      </w:r>
      <w:r w:rsidR="009D10E0" w:rsidRPr="0089637A">
        <w:rPr>
          <w:bCs/>
          <w:iCs/>
        </w:rPr>
        <w:t>тыс. рублей</w:t>
      </w:r>
      <w:r w:rsidRPr="0089637A">
        <w:rPr>
          <w:bCs/>
          <w:iCs/>
        </w:rPr>
        <w:t>;</w:t>
      </w:r>
    </w:p>
    <w:p w:rsidR="00E40C39" w:rsidRPr="0089637A" w:rsidRDefault="00E40C39" w:rsidP="0089637A">
      <w:pPr>
        <w:pStyle w:val="af6"/>
        <w:numPr>
          <w:ilvl w:val="0"/>
          <w:numId w:val="48"/>
        </w:numPr>
        <w:tabs>
          <w:tab w:val="left" w:pos="567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>на обеспечение деятельности отдела культуры спорта и молодежной полит</w:t>
      </w:r>
      <w:r w:rsidRPr="0089637A">
        <w:rPr>
          <w:bCs/>
          <w:iCs/>
        </w:rPr>
        <w:t>и</w:t>
      </w:r>
      <w:r w:rsidRPr="0089637A">
        <w:rPr>
          <w:bCs/>
          <w:iCs/>
        </w:rPr>
        <w:t>ке в сумме – 2793,0 тыс. рублей;</w:t>
      </w:r>
    </w:p>
    <w:p w:rsidR="00647C9B" w:rsidRPr="0089637A" w:rsidRDefault="00EB0CF9" w:rsidP="0089637A">
      <w:pPr>
        <w:pStyle w:val="af6"/>
        <w:numPr>
          <w:ilvl w:val="0"/>
          <w:numId w:val="48"/>
        </w:numPr>
        <w:tabs>
          <w:tab w:val="left" w:pos="567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lastRenderedPageBreak/>
        <w:t xml:space="preserve">на </w:t>
      </w:r>
      <w:r w:rsidR="00517BD2" w:rsidRPr="0089637A">
        <w:rPr>
          <w:bCs/>
          <w:iCs/>
        </w:rPr>
        <w:t>создание условий для качественного предоставления населению Алекса</w:t>
      </w:r>
      <w:r w:rsidR="00517BD2" w:rsidRPr="0089637A">
        <w:rPr>
          <w:bCs/>
          <w:iCs/>
        </w:rPr>
        <w:t>н</w:t>
      </w:r>
      <w:r w:rsidR="00517BD2" w:rsidRPr="0089637A">
        <w:rPr>
          <w:bCs/>
          <w:iCs/>
        </w:rPr>
        <w:t xml:space="preserve">дровского района библиотечных услуг, расходы за 2014 год составили </w:t>
      </w:r>
      <w:r w:rsidR="00E40C39" w:rsidRPr="0089637A">
        <w:rPr>
          <w:bCs/>
          <w:iCs/>
        </w:rPr>
        <w:t xml:space="preserve"> 7718,3 </w:t>
      </w:r>
      <w:r w:rsidR="00517BD2" w:rsidRPr="0089637A">
        <w:rPr>
          <w:bCs/>
          <w:iCs/>
        </w:rPr>
        <w:t>тыс. ру</w:t>
      </w:r>
      <w:r w:rsidR="00517BD2" w:rsidRPr="0089637A">
        <w:rPr>
          <w:bCs/>
          <w:iCs/>
        </w:rPr>
        <w:t>б</w:t>
      </w:r>
      <w:r w:rsidR="00517BD2" w:rsidRPr="0089637A">
        <w:rPr>
          <w:bCs/>
          <w:iCs/>
        </w:rPr>
        <w:t>лей;</w:t>
      </w:r>
    </w:p>
    <w:p w:rsidR="00517BD2" w:rsidRPr="0089637A" w:rsidRDefault="00517BD2" w:rsidP="0089637A">
      <w:pPr>
        <w:pStyle w:val="af6"/>
        <w:numPr>
          <w:ilvl w:val="0"/>
          <w:numId w:val="48"/>
        </w:numPr>
        <w:tabs>
          <w:tab w:val="left" w:pos="567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 xml:space="preserve">на создание условий по предоставлению населению Александровского района  культурно – досуговых услуг, расходы за 2014 год составили </w:t>
      </w:r>
      <w:r w:rsidR="00E40C39" w:rsidRPr="0089637A">
        <w:rPr>
          <w:bCs/>
          <w:iCs/>
        </w:rPr>
        <w:t xml:space="preserve">2654,8 </w:t>
      </w:r>
      <w:r w:rsidRPr="0089637A">
        <w:rPr>
          <w:bCs/>
          <w:iCs/>
        </w:rPr>
        <w:t>тыс. рублей;</w:t>
      </w:r>
    </w:p>
    <w:p w:rsidR="00517BD2" w:rsidRPr="0089637A" w:rsidRDefault="00E40C39" w:rsidP="0089637A">
      <w:pPr>
        <w:pStyle w:val="af6"/>
        <w:numPr>
          <w:ilvl w:val="0"/>
          <w:numId w:val="48"/>
        </w:numPr>
        <w:tabs>
          <w:tab w:val="left" w:pos="567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>на сохранение, использование и популяризации объектов культурного насл</w:t>
      </w:r>
      <w:r w:rsidRPr="0089637A">
        <w:rPr>
          <w:bCs/>
          <w:iCs/>
        </w:rPr>
        <w:t>е</w:t>
      </w:r>
      <w:r w:rsidRPr="0089637A">
        <w:rPr>
          <w:bCs/>
          <w:iCs/>
        </w:rPr>
        <w:t>дия (сохранения музея), расходы за 2014 год составили 581,2 тыс. рублей</w:t>
      </w:r>
      <w:r w:rsidR="00AF1DE7" w:rsidRPr="0089637A">
        <w:rPr>
          <w:bCs/>
          <w:iCs/>
        </w:rPr>
        <w:t>;</w:t>
      </w:r>
    </w:p>
    <w:p w:rsidR="00AF1DE7" w:rsidRPr="0089637A" w:rsidRDefault="00AF1DE7" w:rsidP="0089637A">
      <w:pPr>
        <w:pStyle w:val="af6"/>
        <w:numPr>
          <w:ilvl w:val="0"/>
          <w:numId w:val="48"/>
        </w:numPr>
        <w:tabs>
          <w:tab w:val="left" w:pos="567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>на достижение целевых показателей по плану мероприятий в части (повышения з</w:t>
      </w:r>
      <w:r w:rsidRPr="0089637A">
        <w:rPr>
          <w:bCs/>
          <w:iCs/>
        </w:rPr>
        <w:t>а</w:t>
      </w:r>
      <w:r w:rsidRPr="0089637A">
        <w:rPr>
          <w:bCs/>
          <w:iCs/>
        </w:rPr>
        <w:t>работной платы работников учреждений культуры направлено 6185,4 тыс. рублей;</w:t>
      </w:r>
    </w:p>
    <w:p w:rsidR="00AF1DE7" w:rsidRPr="0089637A" w:rsidRDefault="00AF1DE7" w:rsidP="0089637A">
      <w:pPr>
        <w:pStyle w:val="af6"/>
        <w:numPr>
          <w:ilvl w:val="0"/>
          <w:numId w:val="48"/>
        </w:numPr>
        <w:tabs>
          <w:tab w:val="left" w:pos="567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>на ремонт здания библиотеки  с. Александровское, Александровского района направлено 1381,8 тыс. рублей;</w:t>
      </w:r>
    </w:p>
    <w:p w:rsidR="00AF1DE7" w:rsidRPr="0089637A" w:rsidRDefault="00AF1DE7" w:rsidP="0089637A">
      <w:pPr>
        <w:pStyle w:val="af6"/>
        <w:numPr>
          <w:ilvl w:val="0"/>
          <w:numId w:val="48"/>
        </w:numPr>
        <w:tabs>
          <w:tab w:val="left" w:pos="567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>на осуществление мероприятий, направленных на развитие молодежной пол</w:t>
      </w:r>
      <w:r w:rsidRPr="0089637A">
        <w:rPr>
          <w:bCs/>
          <w:iCs/>
        </w:rPr>
        <w:t>и</w:t>
      </w:r>
      <w:r w:rsidRPr="0089637A">
        <w:rPr>
          <w:bCs/>
          <w:iCs/>
        </w:rPr>
        <w:t>тики в районе направлено -406,2 тыс. рублей;</w:t>
      </w:r>
    </w:p>
    <w:p w:rsidR="00647C9B" w:rsidRPr="0089637A" w:rsidRDefault="00647C9B" w:rsidP="0089637A">
      <w:pPr>
        <w:pStyle w:val="af6"/>
        <w:numPr>
          <w:ilvl w:val="0"/>
          <w:numId w:val="48"/>
        </w:numPr>
        <w:tabs>
          <w:tab w:val="left" w:pos="0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>на комплектование книжных фондов библиотек муниципальных образований в сумме 300,0 тыс. рублей;</w:t>
      </w:r>
    </w:p>
    <w:p w:rsidR="00AF1DE7" w:rsidRPr="0089637A" w:rsidRDefault="00647C9B" w:rsidP="0089637A">
      <w:pPr>
        <w:pStyle w:val="af6"/>
        <w:numPr>
          <w:ilvl w:val="0"/>
          <w:numId w:val="48"/>
        </w:numPr>
        <w:tabs>
          <w:tab w:val="left" w:pos="142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>на проведение мероприятий по подключению общедоступных библиотек к сети Интернет в сумме 9,7 тыс. рублей</w:t>
      </w:r>
      <w:r w:rsidR="00AF1DE7" w:rsidRPr="0089637A">
        <w:rPr>
          <w:bCs/>
          <w:iCs/>
        </w:rPr>
        <w:t>;</w:t>
      </w:r>
    </w:p>
    <w:p w:rsidR="00647C9B" w:rsidRPr="0089637A" w:rsidRDefault="00AF1DE7" w:rsidP="0089637A">
      <w:pPr>
        <w:pStyle w:val="af6"/>
        <w:numPr>
          <w:ilvl w:val="0"/>
          <w:numId w:val="48"/>
        </w:numPr>
        <w:tabs>
          <w:tab w:val="left" w:pos="142"/>
          <w:tab w:val="left" w:pos="851"/>
          <w:tab w:val="left" w:pos="1134"/>
          <w:tab w:val="left" w:pos="2127"/>
        </w:tabs>
        <w:spacing w:line="0" w:lineRule="atLeast"/>
        <w:ind w:left="0" w:firstLine="567"/>
        <w:jc w:val="both"/>
        <w:rPr>
          <w:bCs/>
          <w:iCs/>
        </w:rPr>
      </w:pPr>
      <w:r w:rsidRPr="0089637A">
        <w:rPr>
          <w:bCs/>
          <w:iCs/>
        </w:rPr>
        <w:t>на финансирование мероприятий ведомственных и целевых программ Томской о</w:t>
      </w:r>
      <w:r w:rsidRPr="0089637A">
        <w:rPr>
          <w:bCs/>
          <w:iCs/>
        </w:rPr>
        <w:t>б</w:t>
      </w:r>
      <w:r w:rsidRPr="0089637A">
        <w:rPr>
          <w:bCs/>
          <w:iCs/>
        </w:rPr>
        <w:t>ласти и Александровского района направлено 696,1 тыс. рублей</w:t>
      </w:r>
      <w:r w:rsidR="00647C9B" w:rsidRPr="0089637A">
        <w:rPr>
          <w:bCs/>
          <w:iCs/>
        </w:rPr>
        <w:t>.</w:t>
      </w:r>
    </w:p>
    <w:p w:rsidR="00647C9B" w:rsidRDefault="00647C9B" w:rsidP="00647C9B">
      <w:pPr>
        <w:tabs>
          <w:tab w:val="left" w:pos="567"/>
          <w:tab w:val="left" w:pos="1134"/>
          <w:tab w:val="left" w:pos="2127"/>
        </w:tabs>
        <w:ind w:firstLine="567"/>
        <w:jc w:val="both"/>
        <w:rPr>
          <w:bCs/>
        </w:rPr>
      </w:pPr>
      <w:r w:rsidRPr="006742CA">
        <w:t>Кроме того дополнительно из средств резервного фонда Администрации Алекса</w:t>
      </w:r>
      <w:r w:rsidRPr="006742CA">
        <w:t>н</w:t>
      </w:r>
      <w:r w:rsidRPr="006742CA">
        <w:t xml:space="preserve">дровского района </w:t>
      </w:r>
      <w:r>
        <w:t xml:space="preserve">в </w:t>
      </w:r>
      <w:r w:rsidRPr="006742CA">
        <w:t>201</w:t>
      </w:r>
      <w:r>
        <w:t>4</w:t>
      </w:r>
      <w:r w:rsidRPr="006742CA">
        <w:t xml:space="preserve"> году </w:t>
      </w:r>
      <w:r w:rsidR="00AF1DE7">
        <w:t>выделено 68</w:t>
      </w:r>
      <w:r>
        <w:t>,0</w:t>
      </w:r>
      <w:r w:rsidRPr="006742CA">
        <w:t xml:space="preserve"> тыс. рублей</w:t>
      </w:r>
      <w:r>
        <w:t>.</w:t>
      </w:r>
    </w:p>
    <w:p w:rsidR="00647C9B" w:rsidRDefault="00647C9B" w:rsidP="00647C9B">
      <w:pPr>
        <w:tabs>
          <w:tab w:val="left" w:pos="567"/>
          <w:tab w:val="left" w:pos="1134"/>
          <w:tab w:val="left" w:pos="2127"/>
        </w:tabs>
        <w:spacing w:line="0" w:lineRule="atLeast"/>
        <w:ind w:firstLine="567"/>
        <w:jc w:val="both"/>
      </w:pPr>
      <w:r w:rsidRPr="00081AD8">
        <w:rPr>
          <w:i/>
        </w:rPr>
        <w:t>По подразделу 0804</w:t>
      </w:r>
      <w:r w:rsidRPr="00081AD8">
        <w:t xml:space="preserve"> </w:t>
      </w:r>
      <w:r w:rsidRPr="00081AD8">
        <w:rPr>
          <w:i/>
        </w:rPr>
        <w:t xml:space="preserve">«Другие вопросы в области культуры, кинематографии» </w:t>
      </w:r>
      <w:r w:rsidRPr="00081AD8">
        <w:t>ра</w:t>
      </w:r>
      <w:r w:rsidRPr="00081AD8">
        <w:t>с</w:t>
      </w:r>
      <w:r w:rsidRPr="00081AD8">
        <w:t xml:space="preserve">ходы исполнены на </w:t>
      </w:r>
      <w:r>
        <w:t xml:space="preserve">83,7 </w:t>
      </w:r>
      <w:r w:rsidRPr="00081AD8">
        <w:t>% к уточненным ассигнованиям</w:t>
      </w:r>
      <w:r>
        <w:t xml:space="preserve"> и профинансированы в объёме 2</w:t>
      </w:r>
      <w:r w:rsidR="0089694D">
        <w:t xml:space="preserve"> </w:t>
      </w:r>
      <w:r>
        <w:t>373,9 тыс. рублей</w:t>
      </w:r>
      <w:r w:rsidRPr="00081AD8">
        <w:t>.</w:t>
      </w:r>
      <w:r>
        <w:t xml:space="preserve"> </w:t>
      </w:r>
      <w:r w:rsidRPr="00514A2D">
        <w:t>По данному подразделу расходы направлены на реализацию мер</w:t>
      </w:r>
      <w:r w:rsidRPr="00514A2D">
        <w:t>о</w:t>
      </w:r>
      <w:r w:rsidRPr="00514A2D">
        <w:t>приятий районных целевых программ</w:t>
      </w:r>
      <w:r>
        <w:t>.</w:t>
      </w:r>
      <w:r w:rsidRPr="00514A2D">
        <w:t xml:space="preserve"> </w:t>
      </w:r>
    </w:p>
    <w:p w:rsidR="00D72A33" w:rsidRDefault="00647C9B" w:rsidP="0089694D">
      <w:pPr>
        <w:tabs>
          <w:tab w:val="left" w:pos="567"/>
          <w:tab w:val="left" w:pos="1134"/>
          <w:tab w:val="left" w:pos="2127"/>
        </w:tabs>
        <w:spacing w:line="0" w:lineRule="atLeast"/>
        <w:ind w:firstLine="567"/>
        <w:jc w:val="both"/>
        <w:rPr>
          <w:b/>
        </w:rPr>
      </w:pPr>
      <w:r w:rsidRPr="00514A2D">
        <w:t>Низкий процент освоения средств</w:t>
      </w:r>
      <w:r>
        <w:t xml:space="preserve"> по данному подразделу</w:t>
      </w:r>
      <w:r w:rsidRPr="00514A2D">
        <w:t xml:space="preserve"> объясняется превыш</w:t>
      </w:r>
      <w:r w:rsidRPr="00514A2D">
        <w:t>е</w:t>
      </w:r>
      <w:r w:rsidRPr="00514A2D">
        <w:t>нием предоставленных целевых средств на ремонт памятников над фактической потре</w:t>
      </w:r>
      <w:r w:rsidRPr="00514A2D">
        <w:t>б</w:t>
      </w:r>
      <w:r w:rsidRPr="00514A2D">
        <w:t xml:space="preserve">ностью. </w:t>
      </w:r>
    </w:p>
    <w:p w:rsidR="00B77035" w:rsidRPr="00B7703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center"/>
        <w:rPr>
          <w:b/>
        </w:rPr>
      </w:pPr>
      <w:r w:rsidRPr="00B77035">
        <w:rPr>
          <w:b/>
        </w:rPr>
        <w:t>Расходы по разделу 09</w:t>
      </w:r>
      <w:r w:rsidR="00E74628">
        <w:rPr>
          <w:b/>
        </w:rPr>
        <w:t>00</w:t>
      </w:r>
      <w:r w:rsidRPr="00B77035">
        <w:rPr>
          <w:b/>
        </w:rPr>
        <w:t xml:space="preserve"> «Здравоохранение»</w:t>
      </w:r>
    </w:p>
    <w:p w:rsidR="00CA1E25" w:rsidRDefault="00B77035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 w:rsidRPr="00B77035">
        <w:t>Расходы по разделу</w:t>
      </w:r>
      <w:r w:rsidRPr="00B77035">
        <w:rPr>
          <w:i/>
          <w:iCs/>
        </w:rPr>
        <w:t xml:space="preserve"> 0900 «Здравоохранение»</w:t>
      </w:r>
      <w:r w:rsidR="0061338C">
        <w:t xml:space="preserve"> за 2014 год составили 1932,9</w:t>
      </w:r>
      <w:r w:rsidRPr="00B77035">
        <w:t xml:space="preserve"> тыс. руб</w:t>
      </w:r>
      <w:r w:rsidR="0061338C">
        <w:t>лей при уточненном плане 1955,1</w:t>
      </w:r>
      <w:r w:rsidRPr="00B77035">
        <w:t xml:space="preserve"> тыс. рублей, или </w:t>
      </w:r>
      <w:r w:rsidR="00307079">
        <w:t xml:space="preserve">профинансированы на </w:t>
      </w:r>
      <w:r w:rsidR="0061338C">
        <w:t xml:space="preserve">98,9% </w:t>
      </w:r>
      <w:r w:rsidR="00CA1E25">
        <w:t>.</w:t>
      </w:r>
    </w:p>
    <w:p w:rsidR="00307079" w:rsidRDefault="00307079" w:rsidP="001A789E">
      <w:pPr>
        <w:tabs>
          <w:tab w:val="left" w:pos="567"/>
          <w:tab w:val="left" w:pos="1134"/>
          <w:tab w:val="left" w:pos="2127"/>
        </w:tabs>
        <w:ind w:firstLine="567"/>
        <w:jc w:val="both"/>
      </w:pPr>
      <w:r>
        <w:t>Удельный вес расходов по разделу «Здравоохранение» в общем объеме расходов сост</w:t>
      </w:r>
      <w:r w:rsidR="0061338C">
        <w:t>авляют 0,4</w:t>
      </w:r>
      <w:r>
        <w:t xml:space="preserve"> процента.</w:t>
      </w:r>
    </w:p>
    <w:p w:rsidR="00B77035" w:rsidRPr="00B77035" w:rsidRDefault="0061338C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>В</w:t>
      </w:r>
      <w:r w:rsidR="00B77035" w:rsidRPr="00B77035">
        <w:t xml:space="preserve"> 201</w:t>
      </w:r>
      <w:r w:rsidR="00CA1E25">
        <w:t>4</w:t>
      </w:r>
      <w:r w:rsidR="00B77035" w:rsidRPr="00B77035">
        <w:t xml:space="preserve"> году выделено средств:</w:t>
      </w:r>
    </w:p>
    <w:p w:rsidR="0034210E" w:rsidRDefault="00B77035" w:rsidP="008F47BF">
      <w:pPr>
        <w:numPr>
          <w:ilvl w:val="0"/>
          <w:numId w:val="38"/>
        </w:numPr>
        <w:tabs>
          <w:tab w:val="left" w:pos="567"/>
          <w:tab w:val="left" w:pos="851"/>
        </w:tabs>
        <w:ind w:left="0" w:firstLine="567"/>
        <w:jc w:val="both"/>
      </w:pPr>
      <w:r w:rsidRPr="00B77035">
        <w:t>на реализацию мероприятий долгосрочных целевых программ из бюджета рай</w:t>
      </w:r>
      <w:r w:rsidRPr="00B77035">
        <w:t>о</w:t>
      </w:r>
      <w:r w:rsidRPr="00B77035">
        <w:t xml:space="preserve">на </w:t>
      </w:r>
      <w:r>
        <w:t xml:space="preserve">направлено </w:t>
      </w:r>
      <w:r w:rsidR="0034210E">
        <w:t>1065,8</w:t>
      </w:r>
      <w:r w:rsidRPr="00B77035">
        <w:t xml:space="preserve"> тыс. рублей</w:t>
      </w:r>
      <w:r>
        <w:t>.</w:t>
      </w:r>
      <w:r w:rsidRPr="00B77035">
        <w:t xml:space="preserve"> </w:t>
      </w:r>
      <w:r>
        <w:t>В</w:t>
      </w:r>
      <w:r w:rsidRPr="00B77035">
        <w:t xml:space="preserve"> том числе </w:t>
      </w:r>
      <w:r w:rsidR="0034210E">
        <w:t>на приобретение иммуноглобулина 200,0 тыс. рублей, на проезд в областные учреждения здравоохранения 451,2 тыс. рублей, на поддержку кадрового обеспечения 414,6 тыс. рублей.</w:t>
      </w:r>
    </w:p>
    <w:p w:rsidR="00B77035" w:rsidRPr="00B77035" w:rsidRDefault="00B77035" w:rsidP="008F47BF">
      <w:pPr>
        <w:numPr>
          <w:ilvl w:val="0"/>
          <w:numId w:val="38"/>
        </w:numPr>
        <w:tabs>
          <w:tab w:val="left" w:pos="567"/>
          <w:tab w:val="left" w:pos="851"/>
        </w:tabs>
        <w:ind w:left="0" w:firstLine="567"/>
        <w:jc w:val="both"/>
      </w:pPr>
      <w:r w:rsidRPr="00B77035">
        <w:t>на обеспечение проезда по направлениям врачей в областные специализирова</w:t>
      </w:r>
      <w:r w:rsidRPr="00B77035">
        <w:t>н</w:t>
      </w:r>
      <w:r w:rsidRPr="00B77035">
        <w:t>ные учреждения здравоохранения онкологического, наркологического и психиатрич</w:t>
      </w:r>
      <w:r w:rsidRPr="00B77035">
        <w:t>е</w:t>
      </w:r>
      <w:r w:rsidRPr="00B77035">
        <w:t>ского профиля за счет средств областног</w:t>
      </w:r>
      <w:r w:rsidR="0034210E">
        <w:t>о бюджета профинансировано 867,1</w:t>
      </w:r>
      <w:r w:rsidRPr="00B77035">
        <w:t xml:space="preserve"> тыс. ру</w:t>
      </w:r>
      <w:r w:rsidRPr="00B77035">
        <w:t>б</w:t>
      </w:r>
      <w:r w:rsidRPr="00B77035">
        <w:t>лей.</w:t>
      </w:r>
    </w:p>
    <w:p w:rsidR="00D0444F" w:rsidRPr="00AD741D" w:rsidRDefault="00D0444F" w:rsidP="001A789E">
      <w:pPr>
        <w:tabs>
          <w:tab w:val="left" w:pos="567"/>
          <w:tab w:val="left" w:pos="2127"/>
        </w:tabs>
        <w:ind w:firstLine="567"/>
        <w:jc w:val="center"/>
        <w:rPr>
          <w:b/>
        </w:rPr>
      </w:pPr>
      <w:r w:rsidRPr="00AD741D">
        <w:rPr>
          <w:b/>
        </w:rPr>
        <w:t xml:space="preserve">Расходы по разделу </w:t>
      </w:r>
      <w:r>
        <w:rPr>
          <w:b/>
        </w:rPr>
        <w:t>10</w:t>
      </w:r>
      <w:r w:rsidR="00E74628">
        <w:rPr>
          <w:b/>
        </w:rPr>
        <w:t>00</w:t>
      </w:r>
      <w:r w:rsidR="0061338C">
        <w:rPr>
          <w:b/>
        </w:rPr>
        <w:t xml:space="preserve"> </w:t>
      </w:r>
      <w:r w:rsidRPr="00AD741D">
        <w:rPr>
          <w:b/>
        </w:rPr>
        <w:t>«</w:t>
      </w:r>
      <w:r>
        <w:rPr>
          <w:b/>
        </w:rPr>
        <w:t>Социальная политика</w:t>
      </w:r>
      <w:r w:rsidRPr="00AD741D">
        <w:rPr>
          <w:b/>
        </w:rPr>
        <w:t>»</w:t>
      </w:r>
    </w:p>
    <w:p w:rsidR="00F05469" w:rsidRDefault="00D0444F" w:rsidP="001A789E">
      <w:pPr>
        <w:tabs>
          <w:tab w:val="left" w:pos="567"/>
          <w:tab w:val="left" w:pos="1134"/>
          <w:tab w:val="left" w:pos="2127"/>
        </w:tabs>
        <w:spacing w:line="0" w:lineRule="atLeast"/>
        <w:ind w:firstLine="567"/>
        <w:jc w:val="both"/>
      </w:pPr>
      <w:r w:rsidRPr="00C57132">
        <w:t xml:space="preserve">Расходы </w:t>
      </w:r>
      <w:r w:rsidRPr="00C57132">
        <w:rPr>
          <w:i/>
        </w:rPr>
        <w:t>по разделу 1000  «Социальная политика»</w:t>
      </w:r>
      <w:r w:rsidRPr="00C57132">
        <w:t xml:space="preserve"> за 201</w:t>
      </w:r>
      <w:r w:rsidR="00B5458A">
        <w:t>4</w:t>
      </w:r>
      <w:r w:rsidRPr="00C57132">
        <w:t xml:space="preserve"> год составили </w:t>
      </w:r>
      <w:r w:rsidR="00B5458A">
        <w:t>13</w:t>
      </w:r>
      <w:r w:rsidR="00CA1E25">
        <w:t xml:space="preserve"> </w:t>
      </w:r>
      <w:r w:rsidR="00B5458A">
        <w:t>933,1</w:t>
      </w:r>
      <w:r w:rsidRPr="00C57132">
        <w:t xml:space="preserve"> тыс. рублей</w:t>
      </w:r>
      <w:r w:rsidR="000924F6" w:rsidRPr="00C57132">
        <w:t xml:space="preserve">, или </w:t>
      </w:r>
      <w:r w:rsidR="00B5458A">
        <w:t>профинансированы на 75,1</w:t>
      </w:r>
      <w:r w:rsidR="000924F6" w:rsidRPr="00C57132">
        <w:t xml:space="preserve"> %</w:t>
      </w:r>
      <w:r w:rsidR="000924F6">
        <w:t xml:space="preserve">. </w:t>
      </w:r>
      <w:r w:rsidRPr="00C57132">
        <w:t xml:space="preserve"> </w:t>
      </w:r>
      <w:r w:rsidR="00EC529A">
        <w:t>к</w:t>
      </w:r>
      <w:r w:rsidRPr="00C57132">
        <w:t xml:space="preserve"> уточненном</w:t>
      </w:r>
      <w:r w:rsidR="00EC529A">
        <w:t>у</w:t>
      </w:r>
      <w:r w:rsidRPr="00C57132">
        <w:t xml:space="preserve"> план</w:t>
      </w:r>
      <w:r w:rsidR="00EC529A">
        <w:t>у</w:t>
      </w:r>
      <w:r w:rsidR="000924F6">
        <w:t xml:space="preserve">. </w:t>
      </w:r>
      <w:r w:rsidR="00EC529A">
        <w:t>З</w:t>
      </w:r>
      <w:r w:rsidRPr="00C57132">
        <w:t>а счет средств бюджета</w:t>
      </w:r>
      <w:r>
        <w:t xml:space="preserve"> района</w:t>
      </w:r>
      <w:r w:rsidRPr="00C57132">
        <w:t xml:space="preserve"> </w:t>
      </w:r>
      <w:r w:rsidR="00EC529A">
        <w:t>расходы составили</w:t>
      </w:r>
      <w:r w:rsidRPr="00C57132">
        <w:t xml:space="preserve"> </w:t>
      </w:r>
      <w:r w:rsidR="00E13E1A">
        <w:t>1422,3</w:t>
      </w:r>
      <w:r>
        <w:t xml:space="preserve"> тыс.</w:t>
      </w:r>
      <w:r w:rsidRPr="00C57132">
        <w:t xml:space="preserve"> рублей, или </w:t>
      </w:r>
      <w:r w:rsidR="00307079">
        <w:t xml:space="preserve">профинансированы на </w:t>
      </w:r>
      <w:r w:rsidR="00F05469">
        <w:t>99</w:t>
      </w:r>
      <w:r w:rsidRPr="00C57132">
        <w:t>,</w:t>
      </w:r>
      <w:r w:rsidR="00E13E1A">
        <w:t>3</w:t>
      </w:r>
      <w:r w:rsidRPr="00C57132">
        <w:t xml:space="preserve"> % </w:t>
      </w:r>
      <w:r w:rsidR="00EC529A">
        <w:t>к годовому плану.</w:t>
      </w:r>
      <w:r w:rsidRPr="00C57132">
        <w:t xml:space="preserve"> </w:t>
      </w:r>
      <w:r w:rsidR="00EC529A">
        <w:t>З</w:t>
      </w:r>
      <w:r w:rsidRPr="00C57132">
        <w:t xml:space="preserve">а счет средств </w:t>
      </w:r>
      <w:r>
        <w:t>областного</w:t>
      </w:r>
      <w:r w:rsidRPr="00C57132">
        <w:t xml:space="preserve"> бюджета – </w:t>
      </w:r>
      <w:r w:rsidR="00E13E1A">
        <w:t>12</w:t>
      </w:r>
      <w:r w:rsidR="00CA1E25">
        <w:t xml:space="preserve"> </w:t>
      </w:r>
      <w:r w:rsidR="00E13E1A">
        <w:t>510,8</w:t>
      </w:r>
      <w:r>
        <w:t xml:space="preserve"> тыс. рублей, и</w:t>
      </w:r>
      <w:r w:rsidR="00307079">
        <w:t xml:space="preserve"> пр</w:t>
      </w:r>
      <w:r w:rsidR="00307079">
        <w:t>о</w:t>
      </w:r>
      <w:r w:rsidR="00307079">
        <w:t>финансированы на</w:t>
      </w:r>
      <w:r>
        <w:t xml:space="preserve"> </w:t>
      </w:r>
      <w:r w:rsidR="00E13E1A">
        <w:t>73,1</w:t>
      </w:r>
      <w:r w:rsidRPr="00C57132">
        <w:t xml:space="preserve"> %.</w:t>
      </w:r>
      <w:r w:rsidR="00F05469" w:rsidRPr="00F05469">
        <w:t xml:space="preserve"> </w:t>
      </w:r>
      <w:r w:rsidR="00F05469" w:rsidRPr="005D4353">
        <w:t xml:space="preserve">Низкий процент освоения средств объясняется превышением предоставленных </w:t>
      </w:r>
      <w:r w:rsidR="00CA1E25" w:rsidRPr="005D4353">
        <w:t xml:space="preserve">средств </w:t>
      </w:r>
      <w:r w:rsidR="00CA1E25">
        <w:t xml:space="preserve"> из областного бюджета</w:t>
      </w:r>
      <w:r w:rsidR="00F05469" w:rsidRPr="005D4353">
        <w:t xml:space="preserve">  над фактической потребностью.</w:t>
      </w:r>
    </w:p>
    <w:p w:rsidR="00F05469" w:rsidRDefault="00F05469" w:rsidP="001A789E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>
        <w:t>Удельный вес расходов по разделу «Социальная политика» в общем объеме расх</w:t>
      </w:r>
      <w:r>
        <w:t>о</w:t>
      </w:r>
      <w:r>
        <w:t>дов составляют 2,</w:t>
      </w:r>
      <w:r w:rsidR="0084088B">
        <w:t>6</w:t>
      </w:r>
      <w:r>
        <w:t xml:space="preserve"> процента. </w:t>
      </w:r>
    </w:p>
    <w:p w:rsidR="00D0444F" w:rsidRDefault="00D0444F" w:rsidP="001A789E">
      <w:pPr>
        <w:pStyle w:val="23"/>
        <w:tabs>
          <w:tab w:val="left" w:pos="567"/>
          <w:tab w:val="left" w:pos="2127"/>
        </w:tabs>
        <w:ind w:firstLine="567"/>
        <w:rPr>
          <w:bCs/>
          <w:color w:val="auto"/>
        </w:rPr>
      </w:pPr>
      <w:r w:rsidRPr="008D2736">
        <w:rPr>
          <w:bCs/>
          <w:i/>
          <w:color w:val="auto"/>
        </w:rPr>
        <w:lastRenderedPageBreak/>
        <w:t xml:space="preserve">Расходы </w:t>
      </w:r>
      <w:r w:rsidR="00BA76F2" w:rsidRPr="008D2736">
        <w:rPr>
          <w:bCs/>
          <w:i/>
          <w:color w:val="auto"/>
        </w:rPr>
        <w:t>по подразделу 1003 «Социальное обеспечение населения»</w:t>
      </w:r>
      <w:r>
        <w:rPr>
          <w:bCs/>
          <w:color w:val="auto"/>
        </w:rPr>
        <w:t xml:space="preserve"> составили </w:t>
      </w:r>
      <w:r w:rsidR="00EC6B2D">
        <w:rPr>
          <w:bCs/>
          <w:color w:val="auto"/>
        </w:rPr>
        <w:t>3275,7</w:t>
      </w:r>
      <w:r>
        <w:rPr>
          <w:bCs/>
          <w:color w:val="auto"/>
        </w:rPr>
        <w:t xml:space="preserve"> тыс. руб. и характеризуется следующими видами выплат (Таблица </w:t>
      </w:r>
      <w:r w:rsidR="000924F6">
        <w:rPr>
          <w:bCs/>
          <w:color w:val="auto"/>
        </w:rPr>
        <w:t>6</w:t>
      </w:r>
      <w:r>
        <w:rPr>
          <w:bCs/>
          <w:color w:val="auto"/>
        </w:rPr>
        <w:t>).</w:t>
      </w:r>
    </w:p>
    <w:p w:rsidR="00D0444F" w:rsidRDefault="00D0444F" w:rsidP="001A789E">
      <w:pPr>
        <w:pStyle w:val="23"/>
        <w:tabs>
          <w:tab w:val="left" w:pos="567"/>
          <w:tab w:val="left" w:pos="2127"/>
        </w:tabs>
        <w:ind w:firstLine="851"/>
        <w:jc w:val="right"/>
        <w:rPr>
          <w:bCs/>
          <w:color w:val="auto"/>
        </w:rPr>
      </w:pPr>
      <w:r>
        <w:rPr>
          <w:bCs/>
          <w:color w:val="auto"/>
        </w:rPr>
        <w:t xml:space="preserve">Таблица </w:t>
      </w:r>
      <w:r w:rsidR="000924F6">
        <w:rPr>
          <w:bCs/>
          <w:color w:val="auto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3"/>
        <w:gridCol w:w="1077"/>
        <w:gridCol w:w="1106"/>
        <w:gridCol w:w="1247"/>
      </w:tblGrid>
      <w:tr w:rsidR="00D0444F" w:rsidTr="00476F88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Наименование социальной помощи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План,</w:t>
            </w:r>
          </w:p>
          <w:p w:rsidR="00D0444F" w:rsidRDefault="00D0444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 xml:space="preserve"> тыс. руб.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hanging="50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Исполнено, тыс.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% исполн</w:t>
            </w:r>
            <w:r>
              <w:rPr>
                <w:bCs/>
                <w:i/>
                <w:color w:val="auto"/>
                <w:sz w:val="22"/>
                <w:szCs w:val="22"/>
              </w:rPr>
              <w:t>е</w:t>
            </w:r>
            <w:r>
              <w:rPr>
                <w:bCs/>
                <w:i/>
                <w:color w:val="auto"/>
                <w:sz w:val="22"/>
                <w:szCs w:val="22"/>
              </w:rPr>
              <w:t>ния</w:t>
            </w:r>
          </w:p>
        </w:tc>
      </w:tr>
      <w:tr w:rsidR="00D0444F" w:rsidTr="00476F88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Обеспечение доступным жильем молодых семей и специ</w:t>
            </w:r>
            <w:r>
              <w:rPr>
                <w:bCs/>
                <w:color w:val="auto"/>
                <w:sz w:val="22"/>
                <w:szCs w:val="22"/>
              </w:rPr>
              <w:t>а</w:t>
            </w:r>
            <w:r>
              <w:rPr>
                <w:bCs/>
                <w:color w:val="auto"/>
                <w:sz w:val="22"/>
                <w:szCs w:val="22"/>
              </w:rPr>
              <w:t xml:space="preserve">листов, проживающих и работающих в сельской местности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671,4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hanging="5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671,3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4053E6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100,0</w:t>
            </w:r>
          </w:p>
        </w:tc>
      </w:tr>
      <w:tr w:rsidR="00D0444F" w:rsidTr="00476F88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Материальная поддержка молодых семей на приобретения (строительство) жилья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1653,4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hanging="5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1653,4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100,0</w:t>
            </w:r>
          </w:p>
        </w:tc>
      </w:tr>
      <w:tr w:rsidR="00D0444F" w:rsidTr="00476F88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Оказание материальной помощи населению за счет средств, предусмотренных по районной целевой программе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310,0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hanging="5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300,6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97,0</w:t>
            </w:r>
          </w:p>
        </w:tc>
      </w:tr>
      <w:tr w:rsidR="00E4438F" w:rsidTr="00476F88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38F" w:rsidRDefault="00E4438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Оказание материальной помощи отдельным категориям граждан из числа ветеранов Великой Отечественной войны, вдов участников ВОВ, тружеников тыла, проживающих на территории Александровского 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38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5</w:t>
            </w:r>
            <w:r w:rsidR="00E4438F">
              <w:rPr>
                <w:bCs/>
                <w:color w:val="auto"/>
                <w:sz w:val="22"/>
                <w:szCs w:val="22"/>
              </w:rPr>
              <w:t>20,0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38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hanging="5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5</w:t>
            </w:r>
            <w:r w:rsidR="00E4438F">
              <w:rPr>
                <w:bCs/>
                <w:color w:val="auto"/>
                <w:sz w:val="22"/>
                <w:szCs w:val="22"/>
              </w:rPr>
              <w:t>20,0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38F" w:rsidRDefault="00E4438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100,0</w:t>
            </w:r>
          </w:p>
        </w:tc>
      </w:tr>
      <w:tr w:rsidR="00E4438F" w:rsidTr="00476F88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38F" w:rsidRDefault="00E4438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Материальная помощь за счет средств резервного фонда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8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130,4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8F" w:rsidRDefault="00EC6B2D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hanging="5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130,4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8F" w:rsidRDefault="00E4438F" w:rsidP="00476F88">
            <w:pPr>
              <w:pStyle w:val="23"/>
              <w:tabs>
                <w:tab w:val="left" w:pos="567"/>
                <w:tab w:val="left" w:pos="2127"/>
              </w:tabs>
              <w:spacing w:line="240" w:lineRule="atLeast"/>
              <w:ind w:left="-57" w:right="-57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100,0</w:t>
            </w:r>
          </w:p>
        </w:tc>
      </w:tr>
    </w:tbl>
    <w:p w:rsidR="00476F88" w:rsidRDefault="00476F88" w:rsidP="001A789E">
      <w:pPr>
        <w:pStyle w:val="23"/>
        <w:tabs>
          <w:tab w:val="left" w:pos="567"/>
          <w:tab w:val="left" w:pos="2127"/>
        </w:tabs>
        <w:ind w:firstLine="567"/>
        <w:rPr>
          <w:color w:val="auto"/>
        </w:rPr>
      </w:pPr>
    </w:p>
    <w:p w:rsidR="008D2736" w:rsidRPr="008D2736" w:rsidRDefault="008D2736" w:rsidP="001A789E">
      <w:pPr>
        <w:pStyle w:val="23"/>
        <w:tabs>
          <w:tab w:val="left" w:pos="567"/>
          <w:tab w:val="left" w:pos="2127"/>
        </w:tabs>
        <w:ind w:firstLine="567"/>
        <w:rPr>
          <w:bCs/>
          <w:color w:val="auto"/>
        </w:rPr>
      </w:pPr>
      <w:r w:rsidRPr="008D2736">
        <w:rPr>
          <w:color w:val="auto"/>
        </w:rPr>
        <w:t xml:space="preserve">Ниже плановых назначений исполнение расходов по </w:t>
      </w:r>
      <w:r>
        <w:rPr>
          <w:color w:val="auto"/>
        </w:rPr>
        <w:t>оказанию материальной п</w:t>
      </w:r>
      <w:r>
        <w:rPr>
          <w:color w:val="auto"/>
        </w:rPr>
        <w:t>о</w:t>
      </w:r>
      <w:r>
        <w:rPr>
          <w:color w:val="auto"/>
        </w:rPr>
        <w:t>мощи населению сложилось</w:t>
      </w:r>
      <w:r w:rsidRPr="008D2736">
        <w:rPr>
          <w:color w:val="auto"/>
        </w:rPr>
        <w:t xml:space="preserve"> в связи с меньшей численностью получателей</w:t>
      </w:r>
      <w:r>
        <w:rPr>
          <w:color w:val="auto"/>
        </w:rPr>
        <w:t>.</w:t>
      </w:r>
    </w:p>
    <w:p w:rsidR="00D0444F" w:rsidRDefault="008D2736" w:rsidP="001A789E">
      <w:pPr>
        <w:pStyle w:val="23"/>
        <w:tabs>
          <w:tab w:val="left" w:pos="567"/>
          <w:tab w:val="left" w:pos="2127"/>
        </w:tabs>
        <w:ind w:firstLine="567"/>
        <w:rPr>
          <w:bCs/>
          <w:color w:val="auto"/>
        </w:rPr>
      </w:pPr>
      <w:r w:rsidRPr="008D2736">
        <w:rPr>
          <w:bCs/>
          <w:i/>
          <w:color w:val="auto"/>
        </w:rPr>
        <w:t>Расходы по подразделу 100</w:t>
      </w:r>
      <w:r>
        <w:rPr>
          <w:bCs/>
          <w:i/>
          <w:color w:val="auto"/>
        </w:rPr>
        <w:t>4 «О</w:t>
      </w:r>
      <w:r w:rsidR="00D0444F">
        <w:rPr>
          <w:bCs/>
          <w:color w:val="auto"/>
        </w:rPr>
        <w:t>хран</w:t>
      </w:r>
      <w:r>
        <w:rPr>
          <w:bCs/>
          <w:color w:val="auto"/>
        </w:rPr>
        <w:t>а</w:t>
      </w:r>
      <w:r w:rsidR="00D0444F">
        <w:rPr>
          <w:bCs/>
          <w:color w:val="auto"/>
        </w:rPr>
        <w:t xml:space="preserve"> семьи и детства</w:t>
      </w:r>
      <w:r>
        <w:rPr>
          <w:bCs/>
          <w:color w:val="auto"/>
        </w:rPr>
        <w:t>»</w:t>
      </w:r>
      <w:r w:rsidR="00D0444F">
        <w:rPr>
          <w:bCs/>
          <w:color w:val="auto"/>
        </w:rPr>
        <w:t xml:space="preserve"> составили </w:t>
      </w:r>
      <w:r w:rsidR="00E449D0">
        <w:rPr>
          <w:bCs/>
          <w:color w:val="auto"/>
        </w:rPr>
        <w:t>10</w:t>
      </w:r>
      <w:r w:rsidR="00CA1E25">
        <w:rPr>
          <w:bCs/>
          <w:color w:val="auto"/>
        </w:rPr>
        <w:t xml:space="preserve"> </w:t>
      </w:r>
      <w:r w:rsidR="00E449D0">
        <w:rPr>
          <w:bCs/>
          <w:color w:val="auto"/>
        </w:rPr>
        <w:t>657,4</w:t>
      </w:r>
      <w:r w:rsidR="00D0444F">
        <w:rPr>
          <w:bCs/>
          <w:color w:val="auto"/>
        </w:rPr>
        <w:t xml:space="preserve"> тыс. рублей и профинансированы на </w:t>
      </w:r>
      <w:r w:rsidR="00E449D0">
        <w:rPr>
          <w:bCs/>
          <w:color w:val="auto"/>
        </w:rPr>
        <w:t>69,8</w:t>
      </w:r>
      <w:r w:rsidR="00D0444F">
        <w:rPr>
          <w:bCs/>
          <w:color w:val="auto"/>
        </w:rPr>
        <w:t xml:space="preserve"> % от уточненных бюджетных ассигнований, в том числе:</w:t>
      </w:r>
    </w:p>
    <w:p w:rsidR="00D0444F" w:rsidRDefault="00D0444F" w:rsidP="008F47BF">
      <w:pPr>
        <w:pStyle w:val="23"/>
        <w:numPr>
          <w:ilvl w:val="0"/>
          <w:numId w:val="18"/>
        </w:numPr>
        <w:tabs>
          <w:tab w:val="left" w:pos="567"/>
          <w:tab w:val="left" w:pos="709"/>
        </w:tabs>
        <w:ind w:left="0" w:firstLine="426"/>
        <w:rPr>
          <w:bCs/>
          <w:color w:val="auto"/>
        </w:rPr>
      </w:pPr>
      <w:r>
        <w:rPr>
          <w:bCs/>
          <w:color w:val="auto"/>
        </w:rPr>
        <w:t>на обеспечение жилыми помещениями детей – сирот, а также детей</w:t>
      </w:r>
      <w:r w:rsidRPr="003E4F0C">
        <w:rPr>
          <w:bCs/>
          <w:color w:val="auto"/>
        </w:rPr>
        <w:t>, оставши</w:t>
      </w:r>
      <w:r>
        <w:rPr>
          <w:bCs/>
          <w:color w:val="auto"/>
        </w:rPr>
        <w:t>х</w:t>
      </w:r>
      <w:r w:rsidRPr="003E4F0C">
        <w:rPr>
          <w:bCs/>
          <w:color w:val="auto"/>
        </w:rPr>
        <w:t>ся без попечения родителей</w:t>
      </w:r>
      <w:r>
        <w:rPr>
          <w:bCs/>
          <w:color w:val="auto"/>
        </w:rPr>
        <w:t xml:space="preserve">, направлено </w:t>
      </w:r>
      <w:r w:rsidR="00E449D0">
        <w:rPr>
          <w:bCs/>
          <w:color w:val="auto"/>
        </w:rPr>
        <w:t>1</w:t>
      </w:r>
      <w:r w:rsidR="00CA1E25">
        <w:rPr>
          <w:bCs/>
          <w:color w:val="auto"/>
        </w:rPr>
        <w:t xml:space="preserve"> </w:t>
      </w:r>
      <w:r w:rsidR="00E449D0">
        <w:rPr>
          <w:bCs/>
          <w:color w:val="auto"/>
        </w:rPr>
        <w:t>808,8</w:t>
      </w:r>
      <w:r>
        <w:rPr>
          <w:bCs/>
          <w:color w:val="auto"/>
        </w:rPr>
        <w:t xml:space="preserve"> тыс. рублей;</w:t>
      </w:r>
    </w:p>
    <w:p w:rsidR="00D0444F" w:rsidRDefault="00D0444F" w:rsidP="008F47BF">
      <w:pPr>
        <w:pStyle w:val="23"/>
        <w:numPr>
          <w:ilvl w:val="0"/>
          <w:numId w:val="18"/>
        </w:numPr>
        <w:tabs>
          <w:tab w:val="left" w:pos="567"/>
          <w:tab w:val="left" w:pos="709"/>
        </w:tabs>
        <w:ind w:left="0" w:firstLine="426"/>
        <w:rPr>
          <w:bCs/>
          <w:color w:val="auto"/>
        </w:rPr>
      </w:pPr>
      <w:r w:rsidRPr="00DC6EE7">
        <w:rPr>
          <w:bCs/>
          <w:color w:val="auto"/>
        </w:rPr>
        <w:t>на осуществление ежемесячной выплаты денежных средств приемным семьям на содержание детей</w:t>
      </w:r>
      <w:r>
        <w:rPr>
          <w:bCs/>
          <w:color w:val="auto"/>
        </w:rPr>
        <w:t xml:space="preserve"> направлено </w:t>
      </w:r>
      <w:r w:rsidR="00E449D0">
        <w:rPr>
          <w:bCs/>
          <w:color w:val="auto"/>
        </w:rPr>
        <w:t>4</w:t>
      </w:r>
      <w:r w:rsidR="00CA1E25">
        <w:rPr>
          <w:bCs/>
          <w:color w:val="auto"/>
        </w:rPr>
        <w:t xml:space="preserve"> </w:t>
      </w:r>
      <w:r w:rsidR="00E449D0">
        <w:rPr>
          <w:bCs/>
          <w:color w:val="auto"/>
        </w:rPr>
        <w:t>511,5</w:t>
      </w:r>
      <w:r>
        <w:rPr>
          <w:bCs/>
          <w:color w:val="auto"/>
        </w:rPr>
        <w:t xml:space="preserve"> тыс. рублей;</w:t>
      </w:r>
    </w:p>
    <w:p w:rsidR="00071B61" w:rsidRDefault="00D0444F" w:rsidP="008F47BF">
      <w:pPr>
        <w:pStyle w:val="23"/>
        <w:numPr>
          <w:ilvl w:val="0"/>
          <w:numId w:val="18"/>
        </w:numPr>
        <w:tabs>
          <w:tab w:val="left" w:pos="567"/>
          <w:tab w:val="left" w:pos="709"/>
        </w:tabs>
        <w:ind w:left="0" w:firstLine="426"/>
        <w:rPr>
          <w:bCs/>
          <w:color w:val="auto"/>
        </w:rPr>
      </w:pPr>
      <w:r w:rsidRPr="00DC6EE7">
        <w:rPr>
          <w:bCs/>
          <w:color w:val="auto"/>
        </w:rPr>
        <w:t>на осуществление ежемесячной выплаты денежных средств опекунам (попечит</w:t>
      </w:r>
      <w:r w:rsidRPr="00DC6EE7">
        <w:rPr>
          <w:bCs/>
          <w:color w:val="auto"/>
        </w:rPr>
        <w:t>е</w:t>
      </w:r>
      <w:r w:rsidRPr="00DC6EE7">
        <w:rPr>
          <w:bCs/>
          <w:color w:val="auto"/>
        </w:rPr>
        <w:t xml:space="preserve">лям) на содержание детей </w:t>
      </w:r>
      <w:r>
        <w:rPr>
          <w:bCs/>
          <w:color w:val="auto"/>
        </w:rPr>
        <w:t xml:space="preserve">направлено </w:t>
      </w:r>
      <w:r w:rsidR="001603BD">
        <w:rPr>
          <w:bCs/>
          <w:color w:val="auto"/>
        </w:rPr>
        <w:t>4</w:t>
      </w:r>
      <w:r w:rsidR="00CA1E25">
        <w:rPr>
          <w:bCs/>
          <w:color w:val="auto"/>
        </w:rPr>
        <w:t xml:space="preserve"> </w:t>
      </w:r>
      <w:r w:rsidR="001603BD">
        <w:rPr>
          <w:bCs/>
          <w:color w:val="auto"/>
        </w:rPr>
        <w:t>192,8</w:t>
      </w:r>
      <w:r w:rsidR="00071B61">
        <w:rPr>
          <w:bCs/>
          <w:color w:val="auto"/>
        </w:rPr>
        <w:t xml:space="preserve"> </w:t>
      </w:r>
      <w:r>
        <w:rPr>
          <w:bCs/>
          <w:color w:val="auto"/>
        </w:rPr>
        <w:t>тыс. рублей</w:t>
      </w:r>
      <w:r w:rsidR="00071B61">
        <w:rPr>
          <w:bCs/>
          <w:color w:val="auto"/>
        </w:rPr>
        <w:t>;</w:t>
      </w:r>
    </w:p>
    <w:p w:rsidR="00D0444F" w:rsidRDefault="00071B61" w:rsidP="008F47BF">
      <w:pPr>
        <w:pStyle w:val="23"/>
        <w:numPr>
          <w:ilvl w:val="0"/>
          <w:numId w:val="18"/>
        </w:numPr>
        <w:tabs>
          <w:tab w:val="left" w:pos="567"/>
          <w:tab w:val="left" w:pos="709"/>
        </w:tabs>
        <w:ind w:left="0" w:firstLine="426"/>
        <w:rPr>
          <w:bCs/>
          <w:color w:val="auto"/>
        </w:rPr>
      </w:pPr>
      <w:r>
        <w:rPr>
          <w:bCs/>
          <w:color w:val="auto"/>
        </w:rPr>
        <w:t>на выплату единовременного пособия при всех формах устройства детей, лише</w:t>
      </w:r>
      <w:r>
        <w:rPr>
          <w:bCs/>
          <w:color w:val="auto"/>
        </w:rPr>
        <w:t>н</w:t>
      </w:r>
      <w:r>
        <w:rPr>
          <w:bCs/>
          <w:color w:val="auto"/>
        </w:rPr>
        <w:t>ных родител</w:t>
      </w:r>
      <w:r w:rsidR="00E449D0">
        <w:rPr>
          <w:bCs/>
          <w:color w:val="auto"/>
        </w:rPr>
        <w:t>ьского попечения направлено 144,3</w:t>
      </w:r>
      <w:r>
        <w:rPr>
          <w:bCs/>
          <w:color w:val="auto"/>
        </w:rPr>
        <w:t xml:space="preserve"> тыс. рублей</w:t>
      </w:r>
      <w:r w:rsidR="00D0444F">
        <w:rPr>
          <w:bCs/>
          <w:color w:val="auto"/>
        </w:rPr>
        <w:t>.</w:t>
      </w:r>
    </w:p>
    <w:p w:rsidR="008D2736" w:rsidRDefault="008D2736" w:rsidP="001A789E">
      <w:pPr>
        <w:tabs>
          <w:tab w:val="left" w:pos="567"/>
          <w:tab w:val="left" w:pos="2127"/>
        </w:tabs>
        <w:ind w:firstLine="567"/>
        <w:jc w:val="both"/>
      </w:pPr>
      <w:r w:rsidRPr="00FE7303">
        <w:t>Ниже плановых назначений исполнение расходов по подразделу сложилось в связи с меньшей численностью получателей ежемесячных денежных выплат.</w:t>
      </w:r>
    </w:p>
    <w:p w:rsidR="00CA1E25" w:rsidRDefault="00CA1E25" w:rsidP="001A789E">
      <w:pPr>
        <w:pStyle w:val="23"/>
        <w:tabs>
          <w:tab w:val="left" w:pos="567"/>
          <w:tab w:val="left" w:pos="7085"/>
        </w:tabs>
        <w:ind w:firstLine="567"/>
        <w:jc w:val="center"/>
        <w:rPr>
          <w:b/>
          <w:color w:val="auto"/>
        </w:rPr>
      </w:pPr>
    </w:p>
    <w:p w:rsidR="00D0444F" w:rsidRPr="00FE7303" w:rsidRDefault="00D0444F" w:rsidP="001A789E">
      <w:pPr>
        <w:pStyle w:val="23"/>
        <w:tabs>
          <w:tab w:val="left" w:pos="567"/>
          <w:tab w:val="left" w:pos="7085"/>
        </w:tabs>
        <w:ind w:firstLine="567"/>
        <w:jc w:val="center"/>
        <w:rPr>
          <w:b/>
          <w:color w:val="auto"/>
        </w:rPr>
      </w:pPr>
      <w:r w:rsidRPr="00FE7303">
        <w:rPr>
          <w:b/>
          <w:color w:val="auto"/>
        </w:rPr>
        <w:t>Расходы по разделу 11</w:t>
      </w:r>
      <w:r w:rsidR="00E74628">
        <w:rPr>
          <w:b/>
          <w:color w:val="auto"/>
        </w:rPr>
        <w:t xml:space="preserve">00 </w:t>
      </w:r>
      <w:r w:rsidRPr="00FE7303">
        <w:rPr>
          <w:b/>
          <w:color w:val="auto"/>
        </w:rPr>
        <w:t>«Физическая культура и спорт»</w:t>
      </w:r>
    </w:p>
    <w:p w:rsidR="00D0444F" w:rsidRPr="00770596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2A3810">
        <w:t xml:space="preserve">Расходы </w:t>
      </w:r>
      <w:r w:rsidRPr="002A3810">
        <w:rPr>
          <w:i/>
        </w:rPr>
        <w:t xml:space="preserve">по разделу </w:t>
      </w:r>
      <w:r>
        <w:rPr>
          <w:i/>
        </w:rPr>
        <w:t>1100</w:t>
      </w:r>
      <w:r w:rsidRPr="002A3810">
        <w:rPr>
          <w:i/>
        </w:rPr>
        <w:t xml:space="preserve"> «</w:t>
      </w:r>
      <w:r>
        <w:rPr>
          <w:i/>
        </w:rPr>
        <w:t>Физическая к</w:t>
      </w:r>
      <w:r w:rsidRPr="002A3810">
        <w:rPr>
          <w:i/>
        </w:rPr>
        <w:t>ультура</w:t>
      </w:r>
      <w:r>
        <w:rPr>
          <w:i/>
        </w:rPr>
        <w:t xml:space="preserve"> и спорт</w:t>
      </w:r>
      <w:r w:rsidRPr="002A3810">
        <w:rPr>
          <w:i/>
        </w:rPr>
        <w:t>»</w:t>
      </w:r>
      <w:r w:rsidRPr="002A3810">
        <w:t xml:space="preserve"> за 201</w:t>
      </w:r>
      <w:r w:rsidR="00B5458A">
        <w:t>4</w:t>
      </w:r>
      <w:r w:rsidRPr="002A3810">
        <w:t xml:space="preserve"> год составили </w:t>
      </w:r>
      <w:r w:rsidR="00B5458A">
        <w:t>5</w:t>
      </w:r>
      <w:r w:rsidR="00CA1E25">
        <w:t xml:space="preserve"> </w:t>
      </w:r>
      <w:r w:rsidR="00B5458A">
        <w:t>037,6</w:t>
      </w:r>
      <w:r w:rsidRPr="002A3810">
        <w:t xml:space="preserve"> тыс. рублей </w:t>
      </w:r>
      <w:r w:rsidR="00846CBC">
        <w:t>к</w:t>
      </w:r>
      <w:r w:rsidRPr="002A3810">
        <w:t xml:space="preserve"> уточненном</w:t>
      </w:r>
      <w:r w:rsidR="00846CBC">
        <w:t>у</w:t>
      </w:r>
      <w:r w:rsidRPr="002A3810">
        <w:t xml:space="preserve"> план</w:t>
      </w:r>
      <w:r w:rsidR="00846CBC">
        <w:t>у</w:t>
      </w:r>
      <w:r w:rsidRPr="002A3810">
        <w:t xml:space="preserve"> и </w:t>
      </w:r>
      <w:r w:rsidR="00846CBC">
        <w:t xml:space="preserve">профинансированы на </w:t>
      </w:r>
      <w:r w:rsidR="00B5458A">
        <w:t>77,8</w:t>
      </w:r>
      <w:r w:rsidR="008D7FF6">
        <w:t xml:space="preserve"> </w:t>
      </w:r>
      <w:r w:rsidR="002D2543">
        <w:t>процентов</w:t>
      </w:r>
      <w:r w:rsidRPr="002A3810">
        <w:t xml:space="preserve">. </w:t>
      </w:r>
      <w:r w:rsidR="002D2543" w:rsidRPr="00770596">
        <w:t>Ни</w:t>
      </w:r>
      <w:r w:rsidR="002D2543" w:rsidRPr="00770596">
        <w:t>з</w:t>
      </w:r>
      <w:r w:rsidR="002D2543" w:rsidRPr="00770596">
        <w:t>кий процент освоения средств объясняетс</w:t>
      </w:r>
      <w:r w:rsidR="00133517" w:rsidRPr="00770596">
        <w:t>я неиспользованием</w:t>
      </w:r>
      <w:r w:rsidR="002D2543" w:rsidRPr="00770596">
        <w:t xml:space="preserve"> </w:t>
      </w:r>
      <w:r w:rsidR="00521EDA" w:rsidRPr="00770596">
        <w:t xml:space="preserve">в полном объеме </w:t>
      </w:r>
      <w:r w:rsidR="002D2543" w:rsidRPr="00770596">
        <w:t xml:space="preserve">средств, предоставленных </w:t>
      </w:r>
      <w:r w:rsidR="00307079" w:rsidRPr="00770596">
        <w:t xml:space="preserve">из </w:t>
      </w:r>
      <w:r w:rsidR="002D2543" w:rsidRPr="00770596">
        <w:t xml:space="preserve">областного бюджета на обеспечение </w:t>
      </w:r>
      <w:r w:rsidR="00133517" w:rsidRPr="00770596">
        <w:t>участия спортивных сборных команд муниципальных районов в официальных региональных спортивных физкульту</w:t>
      </w:r>
      <w:r w:rsidR="00133517" w:rsidRPr="00770596">
        <w:t>р</w:t>
      </w:r>
      <w:r w:rsidR="00133517" w:rsidRPr="00770596">
        <w:t>ных мероприятиях, проводимых</w:t>
      </w:r>
      <w:r w:rsidR="00CA1E25">
        <w:t xml:space="preserve"> в Томской области.</w:t>
      </w:r>
    </w:p>
    <w:p w:rsidR="00B43DB6" w:rsidRPr="00770596" w:rsidRDefault="00B43DB6" w:rsidP="001A789E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 w:rsidRPr="00770596">
        <w:t>Удельный вес расходов по разделу «</w:t>
      </w:r>
      <w:r w:rsidR="00B65420" w:rsidRPr="00770596">
        <w:t>Физическая культура и спорт</w:t>
      </w:r>
      <w:r w:rsidRPr="00770596">
        <w:t>» в</w:t>
      </w:r>
      <w:r w:rsidR="00770596" w:rsidRPr="00770596">
        <w:t xml:space="preserve"> общем объеме расходов составл</w:t>
      </w:r>
      <w:r w:rsidR="00770596" w:rsidRPr="00770596">
        <w:t>я</w:t>
      </w:r>
      <w:r w:rsidR="00770596" w:rsidRPr="00770596">
        <w:t>е</w:t>
      </w:r>
      <w:r w:rsidRPr="00770596">
        <w:t xml:space="preserve">т </w:t>
      </w:r>
      <w:r w:rsidR="00770596" w:rsidRPr="00770596">
        <w:t>0,9</w:t>
      </w:r>
      <w:r w:rsidRPr="00770596">
        <w:t xml:space="preserve"> процента. </w:t>
      </w:r>
    </w:p>
    <w:p w:rsidR="002D2543" w:rsidRPr="0034210E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34210E">
        <w:t xml:space="preserve">Расходы </w:t>
      </w:r>
      <w:r w:rsidRPr="0034210E">
        <w:rPr>
          <w:i/>
        </w:rPr>
        <w:t xml:space="preserve">по подразделу 1101 «Физическая культура» </w:t>
      </w:r>
      <w:r w:rsidRPr="0034210E">
        <w:t xml:space="preserve">при плане </w:t>
      </w:r>
      <w:r w:rsidR="0034210E" w:rsidRPr="0034210E">
        <w:t>3886,3</w:t>
      </w:r>
      <w:r w:rsidRPr="0034210E">
        <w:t xml:space="preserve">тыс. рублей профинансированы в сумме </w:t>
      </w:r>
      <w:r w:rsidR="0034210E" w:rsidRPr="0034210E">
        <w:t>3</w:t>
      </w:r>
      <w:r w:rsidR="00CA1E25">
        <w:t xml:space="preserve"> </w:t>
      </w:r>
      <w:r w:rsidR="0034210E" w:rsidRPr="0034210E">
        <w:t>885,8</w:t>
      </w:r>
      <w:r w:rsidRPr="0034210E">
        <w:t xml:space="preserve"> тыс. рублей, и</w:t>
      </w:r>
      <w:r w:rsidR="00307079" w:rsidRPr="0034210E">
        <w:t xml:space="preserve"> освоены на</w:t>
      </w:r>
      <w:r w:rsidR="0034210E" w:rsidRPr="0034210E">
        <w:t xml:space="preserve"> 100</w:t>
      </w:r>
      <w:r w:rsidRPr="0034210E">
        <w:t xml:space="preserve">%. </w:t>
      </w:r>
    </w:p>
    <w:p w:rsidR="00A252E1" w:rsidRPr="00770596" w:rsidRDefault="002D2543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770596">
        <w:t>По данному подразделу расходы финансировались</w:t>
      </w:r>
      <w:r w:rsidR="00A252E1" w:rsidRPr="00770596">
        <w:t>:</w:t>
      </w:r>
    </w:p>
    <w:p w:rsidR="00D0444F" w:rsidRPr="00770596" w:rsidRDefault="002D2543" w:rsidP="008F47BF">
      <w:pPr>
        <w:numPr>
          <w:ilvl w:val="0"/>
          <w:numId w:val="31"/>
        </w:numPr>
        <w:tabs>
          <w:tab w:val="left" w:pos="567"/>
          <w:tab w:val="left" w:pos="709"/>
          <w:tab w:val="left" w:pos="851"/>
        </w:tabs>
        <w:spacing w:line="0" w:lineRule="atLeast"/>
        <w:ind w:left="0" w:firstLine="567"/>
        <w:jc w:val="both"/>
      </w:pPr>
      <w:r w:rsidRPr="00770596">
        <w:t>в рамках мероприятий районных</w:t>
      </w:r>
      <w:r w:rsidR="00770596" w:rsidRPr="00770596">
        <w:t xml:space="preserve"> целевых программ в сумме 801,5</w:t>
      </w:r>
      <w:r w:rsidR="00770596">
        <w:t xml:space="preserve"> тыс. рублей;</w:t>
      </w:r>
    </w:p>
    <w:p w:rsidR="00A252E1" w:rsidRDefault="00A252E1" w:rsidP="008F47BF">
      <w:pPr>
        <w:numPr>
          <w:ilvl w:val="0"/>
          <w:numId w:val="31"/>
        </w:numPr>
        <w:tabs>
          <w:tab w:val="left" w:pos="567"/>
          <w:tab w:val="left" w:pos="709"/>
          <w:tab w:val="left" w:pos="851"/>
        </w:tabs>
        <w:spacing w:line="0" w:lineRule="atLeast"/>
        <w:ind w:left="0" w:firstLine="567"/>
        <w:jc w:val="both"/>
      </w:pPr>
      <w:r w:rsidRPr="00770596">
        <w:t xml:space="preserve">на </w:t>
      </w:r>
      <w:r w:rsidR="00185D85" w:rsidRPr="00770596">
        <w:t>финансирование</w:t>
      </w:r>
      <w:r w:rsidRPr="00770596">
        <w:t xml:space="preserve"> расходов по обеспечению условий для развития физической культуры </w:t>
      </w:r>
      <w:r w:rsidR="00770596" w:rsidRPr="00770596">
        <w:t>и массового спорта в сумме 1</w:t>
      </w:r>
      <w:r w:rsidR="00CA1E25">
        <w:t xml:space="preserve"> </w:t>
      </w:r>
      <w:r w:rsidR="00770596" w:rsidRPr="00770596">
        <w:t>133,2</w:t>
      </w:r>
      <w:r w:rsidR="00770596">
        <w:t xml:space="preserve"> тыс. рублей;</w:t>
      </w:r>
    </w:p>
    <w:p w:rsidR="00770596" w:rsidRPr="00770596" w:rsidRDefault="00F12B15" w:rsidP="008F47BF">
      <w:pPr>
        <w:numPr>
          <w:ilvl w:val="0"/>
          <w:numId w:val="31"/>
        </w:numPr>
        <w:tabs>
          <w:tab w:val="left" w:pos="567"/>
          <w:tab w:val="left" w:pos="709"/>
          <w:tab w:val="left" w:pos="851"/>
        </w:tabs>
        <w:spacing w:line="0" w:lineRule="atLeast"/>
        <w:ind w:left="0" w:firstLine="567"/>
        <w:jc w:val="both"/>
      </w:pPr>
      <w:r>
        <w:t>на финансирование ведомственной целевой программы Александровского сел</w:t>
      </w:r>
      <w:r>
        <w:t>ь</w:t>
      </w:r>
      <w:r>
        <w:t>ского поселения и поселений Александровского района по спорту в сумме 1</w:t>
      </w:r>
      <w:r w:rsidR="00CA1E25">
        <w:t xml:space="preserve"> </w:t>
      </w:r>
      <w:r>
        <w:t>951,1 тыс. рублей.</w:t>
      </w:r>
    </w:p>
    <w:p w:rsidR="00A252E1" w:rsidRPr="00E650C7" w:rsidRDefault="00A252E1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E650C7">
        <w:t xml:space="preserve">Расходы </w:t>
      </w:r>
      <w:r w:rsidRPr="00E650C7">
        <w:rPr>
          <w:i/>
        </w:rPr>
        <w:t xml:space="preserve">по подразделу 1102 «Массовый спорт» </w:t>
      </w:r>
      <w:r w:rsidR="00E650C7" w:rsidRPr="00E650C7">
        <w:t>при плане 2</w:t>
      </w:r>
      <w:r w:rsidR="00CA1E25">
        <w:t xml:space="preserve"> </w:t>
      </w:r>
      <w:r w:rsidR="00E650C7" w:rsidRPr="00E650C7">
        <w:t>574,0</w:t>
      </w:r>
      <w:r w:rsidRPr="00E650C7">
        <w:t xml:space="preserve"> тыс. рубл</w:t>
      </w:r>
      <w:r w:rsidR="00E650C7" w:rsidRPr="00E650C7">
        <w:t>ей профинансированы в сумме 1</w:t>
      </w:r>
      <w:r w:rsidR="00CA1E25">
        <w:t xml:space="preserve"> </w:t>
      </w:r>
      <w:r w:rsidR="00E650C7" w:rsidRPr="00E650C7">
        <w:t>136,8</w:t>
      </w:r>
      <w:r w:rsidRPr="00E650C7">
        <w:t xml:space="preserve"> тыс. рублей, и</w:t>
      </w:r>
      <w:r w:rsidR="00307079" w:rsidRPr="00E650C7">
        <w:t xml:space="preserve"> освоены на</w:t>
      </w:r>
      <w:r w:rsidR="00E650C7" w:rsidRPr="00E650C7">
        <w:t xml:space="preserve"> 44,2</w:t>
      </w:r>
      <w:r w:rsidRPr="00E650C7">
        <w:t xml:space="preserve">%. </w:t>
      </w:r>
    </w:p>
    <w:p w:rsidR="00A252E1" w:rsidRPr="00F12B15" w:rsidRDefault="00F12B15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F12B15">
        <w:lastRenderedPageBreak/>
        <w:t>По данному подразделу</w:t>
      </w:r>
      <w:r w:rsidR="00A252E1" w:rsidRPr="00F12B15">
        <w:t xml:space="preserve"> финансировались</w:t>
      </w:r>
      <w:r w:rsidRPr="00F12B15">
        <w:t xml:space="preserve"> расходы за счет областного бюджета</w:t>
      </w:r>
      <w:r w:rsidR="00A252E1" w:rsidRPr="00F12B15">
        <w:t xml:space="preserve"> на </w:t>
      </w:r>
      <w:r w:rsidR="00CA1E25" w:rsidRPr="00CA1E25">
        <w:t xml:space="preserve">обеспечение участия спортивных сборных команд </w:t>
      </w:r>
      <w:r w:rsidR="00CA1E25">
        <w:t>Александровского</w:t>
      </w:r>
      <w:r w:rsidR="00CA1E25" w:rsidRPr="00CA1E25">
        <w:t xml:space="preserve"> район</w:t>
      </w:r>
      <w:r w:rsidR="00CA1E25">
        <w:t>а</w:t>
      </w:r>
      <w:r w:rsidR="00CA1E25" w:rsidRPr="00CA1E25">
        <w:t xml:space="preserve"> в офиц</w:t>
      </w:r>
      <w:r w:rsidR="00CA1E25" w:rsidRPr="00CA1E25">
        <w:t>и</w:t>
      </w:r>
      <w:r w:rsidR="00CA1E25" w:rsidRPr="00CA1E25">
        <w:t>альных региональных спортивных физкультурных мероприятиях, проводимых в То</w:t>
      </w:r>
      <w:r w:rsidR="00CA1E25" w:rsidRPr="00CA1E25">
        <w:t>м</w:t>
      </w:r>
      <w:r w:rsidR="00CA1E25" w:rsidRPr="00CA1E25">
        <w:t>ской обл</w:t>
      </w:r>
      <w:r w:rsidR="00CA1E25" w:rsidRPr="00CA1E25">
        <w:t>а</w:t>
      </w:r>
      <w:r w:rsidR="00CA1E25" w:rsidRPr="00CA1E25">
        <w:t>сти</w:t>
      </w:r>
      <w:r w:rsidR="00A252E1" w:rsidRPr="00F12B15">
        <w:t>.</w:t>
      </w:r>
    </w:p>
    <w:p w:rsidR="00A252E1" w:rsidRPr="00E650C7" w:rsidRDefault="00A252E1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E650C7">
        <w:t xml:space="preserve">Расходы </w:t>
      </w:r>
      <w:r w:rsidRPr="00E650C7">
        <w:rPr>
          <w:i/>
        </w:rPr>
        <w:t xml:space="preserve">по подразделу 1105 «Другие вопросы в области физической культуры и массового спорта» </w:t>
      </w:r>
      <w:r w:rsidR="00E650C7" w:rsidRPr="00E650C7">
        <w:t>при плане 15,0</w:t>
      </w:r>
      <w:r w:rsidRPr="00E650C7">
        <w:t xml:space="preserve"> тыс. рубл</w:t>
      </w:r>
      <w:r w:rsidR="00E650C7" w:rsidRPr="00E650C7">
        <w:t>ей профинансированы в сумме 15,0</w:t>
      </w:r>
      <w:r w:rsidRPr="00E650C7">
        <w:t xml:space="preserve"> тыс. рублей, и</w:t>
      </w:r>
      <w:r w:rsidR="00EF1F5B" w:rsidRPr="00E650C7">
        <w:t xml:space="preserve"> освоены на </w:t>
      </w:r>
      <w:r w:rsidRPr="00E650C7">
        <w:t xml:space="preserve">100,0%. </w:t>
      </w:r>
    </w:p>
    <w:p w:rsidR="00A252E1" w:rsidRPr="006742CA" w:rsidRDefault="00A252E1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E650C7">
        <w:t>По данному подразделу расходы финансировались: на проведение мероприятий</w:t>
      </w:r>
      <w:r w:rsidR="00D4425B" w:rsidRPr="00E650C7">
        <w:t xml:space="preserve"> в области массового спорта</w:t>
      </w:r>
      <w:r w:rsidRPr="00E650C7">
        <w:t>.</w:t>
      </w:r>
    </w:p>
    <w:p w:rsidR="00CA1E25" w:rsidRDefault="00CA1E25" w:rsidP="001A789E">
      <w:pPr>
        <w:tabs>
          <w:tab w:val="left" w:pos="567"/>
          <w:tab w:val="left" w:pos="2127"/>
        </w:tabs>
        <w:ind w:firstLine="567"/>
        <w:jc w:val="center"/>
        <w:rPr>
          <w:b/>
        </w:rPr>
      </w:pPr>
    </w:p>
    <w:p w:rsidR="00D0444F" w:rsidRDefault="00D0444F" w:rsidP="001A789E">
      <w:pPr>
        <w:tabs>
          <w:tab w:val="left" w:pos="567"/>
          <w:tab w:val="left" w:pos="2127"/>
        </w:tabs>
        <w:ind w:firstLine="567"/>
        <w:jc w:val="center"/>
        <w:rPr>
          <w:b/>
        </w:rPr>
      </w:pPr>
      <w:r w:rsidRPr="00AD741D">
        <w:rPr>
          <w:b/>
        </w:rPr>
        <w:t xml:space="preserve">Расходы по разделу </w:t>
      </w:r>
      <w:r>
        <w:rPr>
          <w:b/>
        </w:rPr>
        <w:t>12</w:t>
      </w:r>
      <w:r w:rsidR="00E74628">
        <w:rPr>
          <w:b/>
        </w:rPr>
        <w:t xml:space="preserve">00 </w:t>
      </w:r>
      <w:r w:rsidRPr="00AD741D">
        <w:rPr>
          <w:b/>
        </w:rPr>
        <w:t>«</w:t>
      </w:r>
      <w:r>
        <w:rPr>
          <w:b/>
        </w:rPr>
        <w:t>Средства массовой информации</w:t>
      </w:r>
      <w:r w:rsidRPr="00AD741D">
        <w:rPr>
          <w:b/>
        </w:rPr>
        <w:t>»</w:t>
      </w:r>
    </w:p>
    <w:p w:rsidR="00CA1E25" w:rsidRDefault="00D0444F" w:rsidP="001A789E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 w:rsidRPr="00C3001A">
        <w:t xml:space="preserve">Расходы </w:t>
      </w:r>
      <w:r w:rsidRPr="00C3001A">
        <w:rPr>
          <w:i/>
        </w:rPr>
        <w:t>по разделу 1200 «Средства массовой информации»</w:t>
      </w:r>
      <w:r w:rsidRPr="00C3001A">
        <w:t xml:space="preserve"> составили </w:t>
      </w:r>
      <w:r w:rsidR="00B5458A">
        <w:t>3</w:t>
      </w:r>
      <w:r w:rsidR="00CA1E25">
        <w:t xml:space="preserve"> </w:t>
      </w:r>
      <w:r w:rsidR="00B5458A">
        <w:t>116,1</w:t>
      </w:r>
      <w:r w:rsidR="00EF1F5B">
        <w:t xml:space="preserve"> тыс. рублей, и</w:t>
      </w:r>
      <w:r w:rsidR="009C1B5E">
        <w:t xml:space="preserve"> профинансированы на </w:t>
      </w:r>
      <w:r w:rsidR="00B5458A">
        <w:t>99,7</w:t>
      </w:r>
      <w:r w:rsidR="00D4425B">
        <w:t xml:space="preserve"> </w:t>
      </w:r>
      <w:r w:rsidRPr="00C3001A">
        <w:t xml:space="preserve">%. </w:t>
      </w:r>
    </w:p>
    <w:p w:rsidR="00D4425B" w:rsidRDefault="00D4425B" w:rsidP="001A789E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>
        <w:t xml:space="preserve">Удельный вес расходов по данному разделу в общем объеме расходов составляют 0,6 процента. </w:t>
      </w:r>
    </w:p>
    <w:p w:rsidR="00D0444F" w:rsidRPr="00481C10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C3001A">
        <w:t xml:space="preserve">Расходы </w:t>
      </w:r>
      <w:r w:rsidRPr="00481C10">
        <w:rPr>
          <w:i/>
        </w:rPr>
        <w:t xml:space="preserve">по подразделу 1201 «Телевидение и радиовещание» </w:t>
      </w:r>
      <w:r w:rsidRPr="00481C10">
        <w:t xml:space="preserve">при плане </w:t>
      </w:r>
      <w:r w:rsidR="009C1B5E">
        <w:t>616,0</w:t>
      </w:r>
      <w:r w:rsidRPr="00481C10">
        <w:t xml:space="preserve"> тыс. рублей </w:t>
      </w:r>
      <w:r w:rsidR="00EF1F5B">
        <w:t xml:space="preserve">расходы </w:t>
      </w:r>
      <w:r w:rsidRPr="00481C10">
        <w:t xml:space="preserve">профинансированы </w:t>
      </w:r>
      <w:r w:rsidR="00185D85" w:rsidRPr="00481C10">
        <w:t xml:space="preserve">на </w:t>
      </w:r>
      <w:r w:rsidR="00B5458A">
        <w:t>98,3</w:t>
      </w:r>
      <w:r w:rsidR="00185D85">
        <w:t xml:space="preserve"> </w:t>
      </w:r>
      <w:r w:rsidR="00185D85" w:rsidRPr="00481C10">
        <w:t>%</w:t>
      </w:r>
      <w:r w:rsidR="00185D85">
        <w:t xml:space="preserve">, </w:t>
      </w:r>
      <w:r w:rsidR="00EF1F5B">
        <w:t>и составляют</w:t>
      </w:r>
      <w:r w:rsidRPr="00481C10">
        <w:t xml:space="preserve"> </w:t>
      </w:r>
      <w:r w:rsidR="00B5458A">
        <w:t>605,6</w:t>
      </w:r>
      <w:r w:rsidRPr="00481C10">
        <w:t xml:space="preserve"> тыс. рублей. Средства перечислены ООО «Инфо - Стрежевой», осуществляющим телевизионное вещание и</w:t>
      </w:r>
      <w:r w:rsidRPr="00481C10">
        <w:t>н</w:t>
      </w:r>
      <w:r w:rsidRPr="00481C10">
        <w:t xml:space="preserve">формационных материалов </w:t>
      </w:r>
      <w:r>
        <w:t xml:space="preserve">деятельности </w:t>
      </w:r>
      <w:r w:rsidRPr="00481C10">
        <w:t>Александровского района.</w:t>
      </w:r>
    </w:p>
    <w:p w:rsidR="007A3DA5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481C10">
        <w:rPr>
          <w:i/>
        </w:rPr>
        <w:t>По подразделу 1202 «Периодическая печать и издательства»</w:t>
      </w:r>
      <w:r w:rsidRPr="00481C10">
        <w:t xml:space="preserve"> выделенные асси</w:t>
      </w:r>
      <w:r w:rsidRPr="00481C10">
        <w:t>г</w:t>
      </w:r>
      <w:r w:rsidRPr="00481C10">
        <w:t xml:space="preserve">нования профинансированы в объеме </w:t>
      </w:r>
      <w:r w:rsidR="007A3DA5">
        <w:t>2</w:t>
      </w:r>
      <w:r w:rsidR="00B5458A">
        <w:t> 510,5</w:t>
      </w:r>
      <w:r w:rsidRPr="00481C10">
        <w:t xml:space="preserve"> тыс. рублей, и</w:t>
      </w:r>
      <w:r w:rsidR="00EF1F5B">
        <w:t xml:space="preserve"> освоены на</w:t>
      </w:r>
      <w:r w:rsidRPr="00481C10">
        <w:t xml:space="preserve"> </w:t>
      </w:r>
      <w:r w:rsidR="00D4425B">
        <w:t xml:space="preserve">100,0 </w:t>
      </w:r>
      <w:r w:rsidRPr="00481C10">
        <w:t>%</w:t>
      </w:r>
      <w:r w:rsidR="007A3DA5">
        <w:t>.</w:t>
      </w:r>
    </w:p>
    <w:p w:rsidR="00D0444F" w:rsidRPr="00481C10" w:rsidRDefault="007A3DA5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  <w:rPr>
          <w:i/>
        </w:rPr>
      </w:pPr>
      <w:r>
        <w:t>Средства направлены на оплату услуг по</w:t>
      </w:r>
      <w:r w:rsidR="00D0444F" w:rsidRPr="00481C10">
        <w:t xml:space="preserve"> размещени</w:t>
      </w:r>
      <w:r>
        <w:t>ю</w:t>
      </w:r>
      <w:r w:rsidR="00D0444F" w:rsidRPr="00481C10">
        <w:t xml:space="preserve"> публикаций правовых актов Администрации Александровского района, Решений Думы Александровского района и иной официальной информации в газете «Северянка».</w:t>
      </w:r>
    </w:p>
    <w:p w:rsidR="00CA1E25" w:rsidRDefault="00CA1E25" w:rsidP="001A789E">
      <w:pPr>
        <w:tabs>
          <w:tab w:val="left" w:pos="567"/>
          <w:tab w:val="left" w:pos="2127"/>
        </w:tabs>
        <w:spacing w:line="0" w:lineRule="atLeast"/>
        <w:ind w:firstLine="567"/>
        <w:jc w:val="center"/>
        <w:rPr>
          <w:b/>
        </w:rPr>
      </w:pPr>
    </w:p>
    <w:p w:rsidR="00FB2C94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center"/>
        <w:rPr>
          <w:b/>
        </w:rPr>
      </w:pPr>
      <w:r w:rsidRPr="00481C10">
        <w:rPr>
          <w:b/>
        </w:rPr>
        <w:t>Расходы по разделу 13</w:t>
      </w:r>
      <w:r w:rsidR="00E74628">
        <w:rPr>
          <w:b/>
        </w:rPr>
        <w:t>00</w:t>
      </w:r>
    </w:p>
    <w:p w:rsidR="00D0444F" w:rsidRPr="00481C10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center"/>
        <w:rPr>
          <w:b/>
        </w:rPr>
      </w:pPr>
      <w:r w:rsidRPr="00481C10">
        <w:rPr>
          <w:b/>
        </w:rPr>
        <w:t>«Обслуживание государственного и муниципального долга»</w:t>
      </w:r>
    </w:p>
    <w:p w:rsidR="00D0444F" w:rsidRDefault="00D0444F" w:rsidP="001A789E">
      <w:pPr>
        <w:shd w:val="clear" w:color="auto" w:fill="FFFFFF"/>
        <w:tabs>
          <w:tab w:val="left" w:pos="567"/>
          <w:tab w:val="left" w:pos="2127"/>
        </w:tabs>
        <w:spacing w:line="0" w:lineRule="atLeast"/>
        <w:ind w:right="14" w:firstLine="567"/>
        <w:jc w:val="both"/>
        <w:rPr>
          <w:color w:val="000000"/>
        </w:rPr>
      </w:pPr>
      <w:r w:rsidRPr="00481C10">
        <w:rPr>
          <w:i/>
        </w:rPr>
        <w:t>По подразделу 1301 «Обслуживание внутреннего государственного и муниципал</w:t>
      </w:r>
      <w:r w:rsidRPr="00481C10">
        <w:rPr>
          <w:i/>
        </w:rPr>
        <w:t>ь</w:t>
      </w:r>
      <w:r w:rsidRPr="00481C10">
        <w:rPr>
          <w:i/>
        </w:rPr>
        <w:t>ного долга»</w:t>
      </w:r>
      <w:r w:rsidRPr="00481C10">
        <w:rPr>
          <w:color w:val="000000"/>
          <w:spacing w:val="10"/>
        </w:rPr>
        <w:t xml:space="preserve"> произведены расходы на обслуживание муниципального внутреннего долга </w:t>
      </w:r>
      <w:r w:rsidRPr="00481C10">
        <w:rPr>
          <w:color w:val="000000"/>
        </w:rPr>
        <w:t>Александровского района, объем которых за 201</w:t>
      </w:r>
      <w:r w:rsidR="00B5458A">
        <w:rPr>
          <w:color w:val="000000"/>
        </w:rPr>
        <w:t>4</w:t>
      </w:r>
      <w:r w:rsidRPr="00481C10">
        <w:rPr>
          <w:color w:val="000000"/>
        </w:rPr>
        <w:t xml:space="preserve"> год составил </w:t>
      </w:r>
      <w:r w:rsidR="00B5458A">
        <w:rPr>
          <w:color w:val="000000"/>
        </w:rPr>
        <w:t>465,9</w:t>
      </w:r>
      <w:r w:rsidRPr="00481C10">
        <w:rPr>
          <w:color w:val="000000"/>
        </w:rPr>
        <w:t xml:space="preserve"> тыс. рублей, и </w:t>
      </w:r>
      <w:r w:rsidR="007A3DA5">
        <w:rPr>
          <w:color w:val="000000"/>
        </w:rPr>
        <w:t xml:space="preserve">профинансированы на </w:t>
      </w:r>
      <w:r w:rsidR="00B5458A">
        <w:rPr>
          <w:color w:val="000000"/>
        </w:rPr>
        <w:t>94,1</w:t>
      </w:r>
      <w:r w:rsidRPr="00481C10">
        <w:rPr>
          <w:color w:val="000000"/>
        </w:rPr>
        <w:t xml:space="preserve"> % от утвержденного </w:t>
      </w:r>
      <w:r w:rsidR="00CA1E25">
        <w:rPr>
          <w:color w:val="000000"/>
        </w:rPr>
        <w:t>плана.</w:t>
      </w:r>
    </w:p>
    <w:p w:rsidR="00CA1E25" w:rsidRPr="00481C10" w:rsidRDefault="00CA1E25" w:rsidP="001A789E">
      <w:pPr>
        <w:shd w:val="clear" w:color="auto" w:fill="FFFFFF"/>
        <w:tabs>
          <w:tab w:val="left" w:pos="567"/>
          <w:tab w:val="left" w:pos="2127"/>
        </w:tabs>
        <w:spacing w:line="0" w:lineRule="atLeast"/>
        <w:ind w:right="14" w:firstLine="567"/>
        <w:jc w:val="both"/>
      </w:pPr>
    </w:p>
    <w:p w:rsidR="00D0444F" w:rsidRPr="00481C10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center"/>
        <w:rPr>
          <w:b/>
        </w:rPr>
      </w:pPr>
      <w:r w:rsidRPr="00481C10">
        <w:rPr>
          <w:b/>
        </w:rPr>
        <w:t>Расходы по разделу 14</w:t>
      </w:r>
      <w:r w:rsidR="00E74628">
        <w:rPr>
          <w:b/>
        </w:rPr>
        <w:t>00</w:t>
      </w:r>
    </w:p>
    <w:p w:rsidR="00D0444F" w:rsidRPr="00481C10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center"/>
        <w:rPr>
          <w:b/>
        </w:rPr>
      </w:pPr>
      <w:r w:rsidRPr="00481C10">
        <w:rPr>
          <w:b/>
        </w:rPr>
        <w:t>«Межбюджетные трансферты бюджетам субъектов Российской Федерации и муниципальных образований общего характера»</w:t>
      </w:r>
    </w:p>
    <w:p w:rsidR="00D4425B" w:rsidRDefault="00D0444F" w:rsidP="001A789E">
      <w:pPr>
        <w:pStyle w:val="ad"/>
        <w:tabs>
          <w:tab w:val="left" w:pos="567"/>
          <w:tab w:val="left" w:pos="851"/>
        </w:tabs>
        <w:spacing w:line="0" w:lineRule="atLeast"/>
        <w:ind w:firstLine="567"/>
      </w:pPr>
      <w:r w:rsidRPr="00481C10">
        <w:t xml:space="preserve">Расходы по разделу составили </w:t>
      </w:r>
      <w:r w:rsidR="001224E6">
        <w:t>28</w:t>
      </w:r>
      <w:r w:rsidR="00CA1E25">
        <w:t xml:space="preserve"> </w:t>
      </w:r>
      <w:r w:rsidR="001224E6">
        <w:t>651,0</w:t>
      </w:r>
      <w:r w:rsidR="007A3DA5">
        <w:t xml:space="preserve"> </w:t>
      </w:r>
      <w:r w:rsidRPr="00481C10">
        <w:t>тыс. рублей, и</w:t>
      </w:r>
      <w:r w:rsidR="00EF1F5B">
        <w:t xml:space="preserve"> профинансированы на </w:t>
      </w:r>
      <w:r w:rsidRPr="00481C10">
        <w:t xml:space="preserve"> 100,0% к уточненному плану.</w:t>
      </w:r>
      <w:r w:rsidR="00D4425B" w:rsidRPr="00D4425B">
        <w:t xml:space="preserve"> </w:t>
      </w:r>
      <w:r w:rsidR="0004409D">
        <w:t>По сравнению с 2013</w:t>
      </w:r>
      <w:r w:rsidR="00D4425B">
        <w:t xml:space="preserve"> годом расходы возросли  на 1</w:t>
      </w:r>
      <w:r w:rsidR="0004409D">
        <w:t>4,8</w:t>
      </w:r>
      <w:r w:rsidR="00D4425B">
        <w:t xml:space="preserve"> %. Удельный вес расходов по данному разделу в общем объеме расходов составляют </w:t>
      </w:r>
      <w:r w:rsidR="0004409D">
        <w:t>5,4</w:t>
      </w:r>
      <w:r w:rsidR="00D4425B">
        <w:t xml:space="preserve"> процента. </w:t>
      </w:r>
    </w:p>
    <w:p w:rsidR="00AC4690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481C10">
        <w:t>В полном объеме профинансирован</w:t>
      </w:r>
      <w:r w:rsidR="00AC4690">
        <w:t>о:</w:t>
      </w:r>
    </w:p>
    <w:p w:rsidR="00AC4690" w:rsidRDefault="00D0444F" w:rsidP="001A789E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481C10">
        <w:t xml:space="preserve">дотация на выравнивание  бюджетной обеспеченности </w:t>
      </w:r>
      <w:r w:rsidR="00AC4690">
        <w:t xml:space="preserve">сельских поселений </w:t>
      </w:r>
      <w:r w:rsidRPr="00481C10">
        <w:t>из ра</w:t>
      </w:r>
      <w:r w:rsidRPr="00481C10">
        <w:t>й</w:t>
      </w:r>
      <w:r w:rsidRPr="00481C10">
        <w:t>онного фонда финансовой поддержки</w:t>
      </w:r>
      <w:r w:rsidR="00AC4690">
        <w:t xml:space="preserve"> составила </w:t>
      </w:r>
      <w:r w:rsidR="0004409D">
        <w:t>21</w:t>
      </w:r>
      <w:r w:rsidR="003B0585">
        <w:t xml:space="preserve"> </w:t>
      </w:r>
      <w:r w:rsidR="0004409D">
        <w:t>368</w:t>
      </w:r>
      <w:r w:rsidR="00AC4690">
        <w:t xml:space="preserve"> тыс. рублей;</w:t>
      </w:r>
    </w:p>
    <w:p w:rsidR="00E80876" w:rsidRPr="00EF1F5B" w:rsidRDefault="00D0444F" w:rsidP="001A789E">
      <w:pPr>
        <w:tabs>
          <w:tab w:val="left" w:pos="-284"/>
          <w:tab w:val="left" w:pos="567"/>
          <w:tab w:val="left" w:pos="2127"/>
        </w:tabs>
        <w:spacing w:line="0" w:lineRule="atLeast"/>
        <w:ind w:firstLine="567"/>
        <w:jc w:val="both"/>
      </w:pPr>
      <w:r>
        <w:t>Кроме того в полном объеме профинансированы</w:t>
      </w:r>
      <w:r w:rsidR="008760D3">
        <w:t xml:space="preserve"> иные </w:t>
      </w:r>
      <w:r>
        <w:t>межбюджетные трансферты</w:t>
      </w:r>
      <w:r w:rsidR="008760D3">
        <w:t xml:space="preserve"> </w:t>
      </w:r>
      <w:r w:rsidR="008760D3" w:rsidRPr="00EF1F5B">
        <w:t>общего характера</w:t>
      </w:r>
      <w:r w:rsidRPr="00EF1F5B">
        <w:t xml:space="preserve">, предоставленные сельским поселениям в объеме </w:t>
      </w:r>
      <w:r w:rsidR="0004409D">
        <w:t>7</w:t>
      </w:r>
      <w:r w:rsidR="003B0585">
        <w:t xml:space="preserve"> </w:t>
      </w:r>
      <w:r w:rsidR="0004409D">
        <w:t>283,0</w:t>
      </w:r>
      <w:r w:rsidRPr="00EF1F5B">
        <w:t xml:space="preserve"> тыс. рублей.</w:t>
      </w:r>
    </w:p>
    <w:p w:rsidR="00EF1F5B" w:rsidRPr="00515ACD" w:rsidRDefault="00EF1F5B" w:rsidP="001A789E">
      <w:pPr>
        <w:pStyle w:val="af"/>
        <w:tabs>
          <w:tab w:val="left" w:pos="-284"/>
          <w:tab w:val="left" w:pos="567"/>
          <w:tab w:val="left" w:pos="2127"/>
        </w:tabs>
        <w:ind w:firstLine="567"/>
        <w:jc w:val="both"/>
        <w:rPr>
          <w:b w:val="0"/>
          <w:bCs/>
        </w:rPr>
      </w:pPr>
      <w:r w:rsidRPr="001224E6">
        <w:rPr>
          <w:b w:val="0"/>
        </w:rPr>
        <w:t>О</w:t>
      </w:r>
      <w:r w:rsidR="00F81CE3" w:rsidRPr="001224E6">
        <w:rPr>
          <w:b w:val="0"/>
        </w:rPr>
        <w:t>бщий объем межбюджетных трансфертов</w:t>
      </w:r>
      <w:r w:rsidRPr="001224E6">
        <w:rPr>
          <w:b w:val="0"/>
        </w:rPr>
        <w:t>, отражённых по всем  разделам фун</w:t>
      </w:r>
      <w:r w:rsidRPr="001224E6">
        <w:rPr>
          <w:b w:val="0"/>
        </w:rPr>
        <w:t>к</w:t>
      </w:r>
      <w:r w:rsidRPr="001224E6">
        <w:rPr>
          <w:b w:val="0"/>
        </w:rPr>
        <w:t>циональной классификации расходов</w:t>
      </w:r>
      <w:r w:rsidR="00F81CE3" w:rsidRPr="001224E6">
        <w:rPr>
          <w:b w:val="0"/>
        </w:rPr>
        <w:t xml:space="preserve">, </w:t>
      </w:r>
      <w:r w:rsidRPr="001224E6">
        <w:rPr>
          <w:b w:val="0"/>
        </w:rPr>
        <w:t xml:space="preserve"> </w:t>
      </w:r>
      <w:r w:rsidR="00EE5AC9" w:rsidRPr="001224E6">
        <w:rPr>
          <w:b w:val="0"/>
        </w:rPr>
        <w:t>выделенных</w:t>
      </w:r>
      <w:r w:rsidR="00F81CE3" w:rsidRPr="001224E6">
        <w:rPr>
          <w:b w:val="0"/>
        </w:rPr>
        <w:t xml:space="preserve"> бюджетам сельски</w:t>
      </w:r>
      <w:r w:rsidRPr="001224E6">
        <w:rPr>
          <w:b w:val="0"/>
        </w:rPr>
        <w:t>х</w:t>
      </w:r>
      <w:r w:rsidR="00F81CE3" w:rsidRPr="001224E6">
        <w:rPr>
          <w:b w:val="0"/>
        </w:rPr>
        <w:t xml:space="preserve"> поселени</w:t>
      </w:r>
      <w:r w:rsidRPr="001224E6">
        <w:rPr>
          <w:b w:val="0"/>
        </w:rPr>
        <w:t>й,</w:t>
      </w:r>
      <w:r w:rsidR="00F81CE3" w:rsidRPr="001224E6">
        <w:rPr>
          <w:b w:val="0"/>
        </w:rPr>
        <w:t xml:space="preserve"> </w:t>
      </w:r>
      <w:r w:rsidR="001224E6" w:rsidRPr="001224E6">
        <w:rPr>
          <w:b w:val="0"/>
        </w:rPr>
        <w:t>в 2014</w:t>
      </w:r>
      <w:r w:rsidRPr="001224E6">
        <w:rPr>
          <w:b w:val="0"/>
        </w:rPr>
        <w:t xml:space="preserve"> году представлен на рисунке 6</w:t>
      </w:r>
      <w:r w:rsidR="00F81CE3" w:rsidRPr="001224E6">
        <w:rPr>
          <w:b w:val="0"/>
        </w:rPr>
        <w:t>,</w:t>
      </w:r>
      <w:r w:rsidR="008975E3" w:rsidRPr="001224E6">
        <w:rPr>
          <w:b w:val="0"/>
        </w:rPr>
        <w:t xml:space="preserve"> который составл</w:t>
      </w:r>
      <w:r w:rsidRPr="001224E6">
        <w:rPr>
          <w:b w:val="0"/>
        </w:rPr>
        <w:t>яет</w:t>
      </w:r>
      <w:r w:rsidR="001224E6" w:rsidRPr="001224E6">
        <w:rPr>
          <w:b w:val="0"/>
        </w:rPr>
        <w:t xml:space="preserve"> 138</w:t>
      </w:r>
      <w:r w:rsidR="003B0585">
        <w:rPr>
          <w:b w:val="0"/>
        </w:rPr>
        <w:t xml:space="preserve"> </w:t>
      </w:r>
      <w:r w:rsidR="001224E6" w:rsidRPr="001224E6">
        <w:rPr>
          <w:b w:val="0"/>
        </w:rPr>
        <w:t>829,1</w:t>
      </w:r>
      <w:r w:rsidR="008975E3" w:rsidRPr="001224E6">
        <w:rPr>
          <w:b w:val="0"/>
        </w:rPr>
        <w:t xml:space="preserve"> тыс. рублей. Удел</w:t>
      </w:r>
      <w:r w:rsidR="008975E3" w:rsidRPr="001224E6">
        <w:rPr>
          <w:b w:val="0"/>
        </w:rPr>
        <w:t>ь</w:t>
      </w:r>
      <w:r w:rsidR="008975E3" w:rsidRPr="001224E6">
        <w:rPr>
          <w:b w:val="0"/>
        </w:rPr>
        <w:t>ный вес межбюджетных трансфертов</w:t>
      </w:r>
      <w:r w:rsidR="008E0E4D" w:rsidRPr="001224E6">
        <w:rPr>
          <w:b w:val="0"/>
        </w:rPr>
        <w:t xml:space="preserve"> </w:t>
      </w:r>
      <w:r w:rsidR="008975E3" w:rsidRPr="001224E6">
        <w:rPr>
          <w:b w:val="0"/>
        </w:rPr>
        <w:t>в обще</w:t>
      </w:r>
      <w:r w:rsidR="001224E6" w:rsidRPr="001224E6">
        <w:rPr>
          <w:b w:val="0"/>
        </w:rPr>
        <w:t>м объеме расходов составил 26,0</w:t>
      </w:r>
      <w:r w:rsidR="008975E3" w:rsidRPr="001224E6">
        <w:rPr>
          <w:b w:val="0"/>
        </w:rPr>
        <w:t xml:space="preserve"> %. Наибольший объем межбюджетных трансфертов, сложился по разделу «жилищно – коммунальное хозяйство» </w:t>
      </w:r>
      <w:r w:rsidRPr="00515ACD">
        <w:rPr>
          <w:b w:val="0"/>
        </w:rPr>
        <w:t>-</w:t>
      </w:r>
      <w:r w:rsidR="00515ACD" w:rsidRPr="00515ACD">
        <w:rPr>
          <w:b w:val="0"/>
        </w:rPr>
        <w:t xml:space="preserve"> 94</w:t>
      </w:r>
      <w:r w:rsidR="003B0585">
        <w:rPr>
          <w:b w:val="0"/>
        </w:rPr>
        <w:t xml:space="preserve"> </w:t>
      </w:r>
      <w:r w:rsidR="00515ACD" w:rsidRPr="00515ACD">
        <w:rPr>
          <w:b w:val="0"/>
        </w:rPr>
        <w:t>995,7</w:t>
      </w:r>
      <w:r w:rsidR="008975E3" w:rsidRPr="00515ACD">
        <w:rPr>
          <w:b w:val="0"/>
        </w:rPr>
        <w:t xml:space="preserve"> тыс. рублей, затем транс</w:t>
      </w:r>
      <w:r w:rsidR="00515ACD" w:rsidRPr="00515ACD">
        <w:rPr>
          <w:b w:val="0"/>
        </w:rPr>
        <w:t>ферты общего характера – 28</w:t>
      </w:r>
      <w:r w:rsidR="003B0585">
        <w:rPr>
          <w:b w:val="0"/>
        </w:rPr>
        <w:t xml:space="preserve"> </w:t>
      </w:r>
      <w:r w:rsidR="00515ACD" w:rsidRPr="00515ACD">
        <w:rPr>
          <w:b w:val="0"/>
        </w:rPr>
        <w:t>651,0</w:t>
      </w:r>
      <w:r w:rsidR="008975E3" w:rsidRPr="00515ACD">
        <w:rPr>
          <w:b w:val="0"/>
        </w:rPr>
        <w:t xml:space="preserve"> тыс. рублей, </w:t>
      </w:r>
      <w:r w:rsidRPr="00515ACD">
        <w:rPr>
          <w:b w:val="0"/>
        </w:rPr>
        <w:t xml:space="preserve"> </w:t>
      </w:r>
      <w:r w:rsidR="008975E3" w:rsidRPr="00515ACD">
        <w:rPr>
          <w:b w:val="0"/>
        </w:rPr>
        <w:t>«куль</w:t>
      </w:r>
      <w:r w:rsidR="00515ACD" w:rsidRPr="00515ACD">
        <w:rPr>
          <w:b w:val="0"/>
        </w:rPr>
        <w:t>тура и кинематография» - 5</w:t>
      </w:r>
      <w:r w:rsidR="003B0585">
        <w:rPr>
          <w:b w:val="0"/>
        </w:rPr>
        <w:t xml:space="preserve"> </w:t>
      </w:r>
      <w:r w:rsidR="00515ACD" w:rsidRPr="00515ACD">
        <w:rPr>
          <w:b w:val="0"/>
        </w:rPr>
        <w:t>856,1</w:t>
      </w:r>
      <w:r w:rsidR="008975E3" w:rsidRPr="00515ACD">
        <w:rPr>
          <w:b w:val="0"/>
        </w:rPr>
        <w:t xml:space="preserve"> тыс. рублей, «</w:t>
      </w:r>
      <w:r w:rsidR="00515ACD" w:rsidRPr="00515ACD">
        <w:rPr>
          <w:b w:val="0"/>
        </w:rPr>
        <w:t>национал</w:t>
      </w:r>
      <w:r w:rsidR="00515ACD" w:rsidRPr="00515ACD">
        <w:rPr>
          <w:b w:val="0"/>
        </w:rPr>
        <w:t>ь</w:t>
      </w:r>
      <w:r w:rsidR="00515ACD" w:rsidRPr="00515ACD">
        <w:rPr>
          <w:b w:val="0"/>
        </w:rPr>
        <w:t>ная экономика» - 4</w:t>
      </w:r>
      <w:r w:rsidR="003B0585">
        <w:rPr>
          <w:b w:val="0"/>
        </w:rPr>
        <w:t xml:space="preserve"> </w:t>
      </w:r>
      <w:r w:rsidR="00515ACD" w:rsidRPr="00515ACD">
        <w:rPr>
          <w:b w:val="0"/>
        </w:rPr>
        <w:t>953,2</w:t>
      </w:r>
      <w:r w:rsidR="008975E3" w:rsidRPr="00515ACD">
        <w:rPr>
          <w:b w:val="0"/>
        </w:rPr>
        <w:t xml:space="preserve"> тыс. рублей.</w:t>
      </w:r>
      <w:r w:rsidRPr="00515ACD">
        <w:rPr>
          <w:b w:val="0"/>
          <w:bCs/>
        </w:rPr>
        <w:t xml:space="preserve"> </w:t>
      </w:r>
    </w:p>
    <w:p w:rsidR="003F32A4" w:rsidRDefault="003F32A4" w:rsidP="001A789E">
      <w:pPr>
        <w:tabs>
          <w:tab w:val="left" w:pos="-284"/>
          <w:tab w:val="left" w:pos="567"/>
          <w:tab w:val="left" w:pos="2127"/>
        </w:tabs>
        <w:spacing w:line="0" w:lineRule="atLeast"/>
        <w:ind w:firstLine="567"/>
        <w:jc w:val="both"/>
      </w:pPr>
    </w:p>
    <w:p w:rsidR="003F32A4" w:rsidRDefault="003F32A4" w:rsidP="002C79E3">
      <w:pPr>
        <w:tabs>
          <w:tab w:val="left" w:pos="-284"/>
          <w:tab w:val="left" w:pos="567"/>
          <w:tab w:val="left" w:pos="2127"/>
        </w:tabs>
        <w:spacing w:line="0" w:lineRule="atLeast"/>
        <w:jc w:val="center"/>
      </w:pPr>
      <w:r>
        <w:rPr>
          <w:noProof/>
        </w:rPr>
        <w:drawing>
          <wp:inline distT="0" distB="0" distL="0" distR="0">
            <wp:extent cx="5753100" cy="352425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B0585" w:rsidRDefault="003B0585" w:rsidP="001A789E">
      <w:pPr>
        <w:tabs>
          <w:tab w:val="left" w:pos="-284"/>
          <w:tab w:val="left" w:pos="567"/>
          <w:tab w:val="left" w:pos="2127"/>
        </w:tabs>
        <w:spacing w:line="0" w:lineRule="atLeast"/>
        <w:ind w:firstLine="567"/>
        <w:jc w:val="both"/>
        <w:rPr>
          <w:b/>
        </w:rPr>
      </w:pPr>
    </w:p>
    <w:p w:rsidR="00D0444F" w:rsidRDefault="00D0444F" w:rsidP="001A789E">
      <w:pPr>
        <w:tabs>
          <w:tab w:val="left" w:pos="-284"/>
          <w:tab w:val="left" w:pos="567"/>
          <w:tab w:val="left" w:pos="2127"/>
        </w:tabs>
        <w:spacing w:line="0" w:lineRule="atLeast"/>
        <w:ind w:firstLine="567"/>
        <w:jc w:val="both"/>
        <w:rPr>
          <w:b/>
          <w:bCs/>
          <w:i/>
          <w:sz w:val="22"/>
          <w:szCs w:val="22"/>
        </w:rPr>
      </w:pPr>
      <w:r w:rsidRPr="00EE5AC9">
        <w:rPr>
          <w:b/>
        </w:rPr>
        <w:t xml:space="preserve"> </w:t>
      </w:r>
      <w:r w:rsidR="00F81CE3" w:rsidRPr="003F07DA">
        <w:rPr>
          <w:b/>
          <w:bCs/>
          <w:i/>
          <w:sz w:val="22"/>
          <w:szCs w:val="22"/>
        </w:rPr>
        <w:t>Рисунок 6</w:t>
      </w:r>
      <w:r w:rsidR="008975E3" w:rsidRPr="003F07DA">
        <w:rPr>
          <w:b/>
          <w:bCs/>
          <w:i/>
          <w:sz w:val="22"/>
          <w:szCs w:val="22"/>
        </w:rPr>
        <w:t xml:space="preserve"> Предоставление межбюджетных трансфертов в разрезе разделов</w:t>
      </w:r>
      <w:r w:rsidR="00337398" w:rsidRPr="003F07DA">
        <w:rPr>
          <w:b/>
          <w:bCs/>
          <w:i/>
          <w:sz w:val="22"/>
          <w:szCs w:val="22"/>
        </w:rPr>
        <w:t>.</w:t>
      </w:r>
    </w:p>
    <w:p w:rsidR="00EF1F5B" w:rsidRDefault="003B0585" w:rsidP="001A789E">
      <w:pPr>
        <w:tabs>
          <w:tab w:val="left" w:pos="0"/>
          <w:tab w:val="left" w:pos="567"/>
          <w:tab w:val="left" w:pos="2127"/>
        </w:tabs>
        <w:ind w:firstLine="720"/>
        <w:jc w:val="both"/>
      </w:pPr>
      <w:r w:rsidRPr="003B0585">
        <w:t>По объему  предоставления межбюджетных трансфертов сельским поселением, как показано на рисунке 7,  Александровскому сельскому поселению выделено больше всех средств – 85 547,8 тыс. рублей, а Северному сельскому поселению меньше всех средств – 2 123,6 тыс. рублей. На объем выделяемых средств повлияла численность п</w:t>
      </w:r>
      <w:r w:rsidRPr="003B0585">
        <w:t>о</w:t>
      </w:r>
      <w:r w:rsidRPr="003B0585">
        <w:t>селений.</w:t>
      </w:r>
    </w:p>
    <w:p w:rsidR="00BE61CE" w:rsidRDefault="00BE61CE" w:rsidP="001A789E">
      <w:pPr>
        <w:tabs>
          <w:tab w:val="left" w:pos="0"/>
          <w:tab w:val="left" w:pos="567"/>
          <w:tab w:val="left" w:pos="2127"/>
        </w:tabs>
        <w:ind w:firstLine="720"/>
        <w:jc w:val="both"/>
      </w:pPr>
    </w:p>
    <w:p w:rsidR="008E0E4D" w:rsidRDefault="005866C0" w:rsidP="001A789E">
      <w:pPr>
        <w:pStyle w:val="af"/>
        <w:tabs>
          <w:tab w:val="left" w:pos="-284"/>
          <w:tab w:val="left" w:pos="567"/>
          <w:tab w:val="left" w:pos="2127"/>
        </w:tabs>
        <w:jc w:val="both"/>
        <w:rPr>
          <w:noProof/>
        </w:rPr>
      </w:pPr>
      <w:r w:rsidRPr="000E4A9A">
        <w:rPr>
          <w:noProof/>
        </w:rPr>
        <w:drawing>
          <wp:inline distT="0" distB="0" distL="0" distR="0">
            <wp:extent cx="5692140" cy="2616200"/>
            <wp:effectExtent l="76200" t="76200" r="80010" b="69850"/>
            <wp:docPr id="7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E0E4D" w:rsidRPr="008E0E4D" w:rsidRDefault="008E0E4D" w:rsidP="001A789E">
      <w:pPr>
        <w:tabs>
          <w:tab w:val="left" w:pos="567"/>
        </w:tabs>
        <w:ind w:firstLine="142"/>
        <w:outlineLvl w:val="0"/>
        <w:rPr>
          <w:b/>
          <w:i/>
          <w:sz w:val="22"/>
          <w:szCs w:val="22"/>
        </w:rPr>
      </w:pPr>
      <w:r w:rsidRPr="00ED54F6">
        <w:rPr>
          <w:b/>
          <w:i/>
          <w:sz w:val="22"/>
          <w:szCs w:val="22"/>
        </w:rPr>
        <w:t>Рисунок 7 Предоставление межбюджетных трансфертов в разрезе поселений.</w:t>
      </w:r>
    </w:p>
    <w:p w:rsidR="00476F88" w:rsidRDefault="00476F88" w:rsidP="00476F88">
      <w:pPr>
        <w:shd w:val="clear" w:color="auto" w:fill="FFFFFF"/>
        <w:tabs>
          <w:tab w:val="left" w:pos="567"/>
          <w:tab w:val="left" w:pos="2127"/>
        </w:tabs>
        <w:ind w:firstLine="720"/>
        <w:jc w:val="both"/>
      </w:pPr>
    </w:p>
    <w:p w:rsidR="00476F88" w:rsidRPr="00476F88" w:rsidRDefault="00476F88" w:rsidP="00476F88">
      <w:pPr>
        <w:shd w:val="clear" w:color="auto" w:fill="FFFFFF"/>
        <w:tabs>
          <w:tab w:val="left" w:pos="567"/>
          <w:tab w:val="left" w:pos="2127"/>
        </w:tabs>
        <w:ind w:firstLine="720"/>
        <w:jc w:val="center"/>
        <w:rPr>
          <w:b/>
        </w:rPr>
      </w:pPr>
      <w:r w:rsidRPr="00476F88">
        <w:rPr>
          <w:b/>
        </w:rPr>
        <w:t>3. Дефицит бюджета, источники его покрытия</w:t>
      </w:r>
    </w:p>
    <w:p w:rsidR="00476F88" w:rsidRDefault="00476F88" w:rsidP="00476F88">
      <w:pPr>
        <w:shd w:val="clear" w:color="auto" w:fill="FFFFFF"/>
        <w:tabs>
          <w:tab w:val="left" w:pos="567"/>
          <w:tab w:val="left" w:pos="2127"/>
        </w:tabs>
        <w:ind w:firstLine="720"/>
        <w:jc w:val="both"/>
      </w:pPr>
      <w:r>
        <w:t>Решением о бюджете предельный размер дефицита бюджета района на 2014 год установлен в сумме 17332 тыс. рублей, или 9,9 %  к объему доходов бюджета района без учёта безвозмездных поступлений из областного бюджета и поступлений налоговых д</w:t>
      </w:r>
      <w:r>
        <w:t>о</w:t>
      </w:r>
      <w:r>
        <w:t>ходов по дополнительным нормативам отчислений.</w:t>
      </w:r>
      <w:r w:rsidR="00B620DC">
        <w:t xml:space="preserve"> Источниками финансирования д</w:t>
      </w:r>
      <w:r w:rsidR="00B620DC">
        <w:t>е</w:t>
      </w:r>
      <w:r w:rsidR="00B620DC">
        <w:t xml:space="preserve">фицита бюджета планировалось за счет снижения остатков средств на едином счете по </w:t>
      </w:r>
      <w:r w:rsidR="00B620DC">
        <w:lastRenderedPageBreak/>
        <w:t>учету средств бюджета района в сумме 9832,0 тыс. рублей и привлечением бюджетного кредита в сумме 7500,0 тыс. рублей.</w:t>
      </w:r>
    </w:p>
    <w:p w:rsidR="00476F88" w:rsidRDefault="00476F88" w:rsidP="00476F88">
      <w:pPr>
        <w:shd w:val="clear" w:color="auto" w:fill="FFFFFF"/>
        <w:tabs>
          <w:tab w:val="left" w:pos="567"/>
          <w:tab w:val="left" w:pos="2127"/>
        </w:tabs>
        <w:ind w:firstLine="720"/>
        <w:jc w:val="both"/>
      </w:pPr>
      <w:r>
        <w:t xml:space="preserve">Между тем, фактически </w:t>
      </w:r>
      <w:r w:rsidR="00B620DC">
        <w:t xml:space="preserve">по исполнению бюджета за 2014 год </w:t>
      </w:r>
      <w:r>
        <w:t>сложился профицит бюджета, который составил 1934,6 тыс. рублей.</w:t>
      </w:r>
    </w:p>
    <w:p w:rsidR="00476F88" w:rsidRDefault="00476F88" w:rsidP="00B620DC">
      <w:pPr>
        <w:shd w:val="clear" w:color="auto" w:fill="FFFFFF"/>
        <w:tabs>
          <w:tab w:val="left" w:pos="567"/>
          <w:tab w:val="left" w:pos="2127"/>
        </w:tabs>
        <w:spacing w:line="0" w:lineRule="atLeast"/>
        <w:ind w:firstLine="720"/>
        <w:jc w:val="both"/>
      </w:pPr>
      <w:r>
        <w:t xml:space="preserve">В течение года </w:t>
      </w:r>
      <w:r w:rsidR="00B620DC">
        <w:t xml:space="preserve">привлекались бюджетные </w:t>
      </w:r>
      <w:r>
        <w:t>кредиты</w:t>
      </w:r>
      <w:r w:rsidR="00B620DC" w:rsidRPr="00B620DC">
        <w:t xml:space="preserve"> </w:t>
      </w:r>
      <w:r w:rsidR="00B620DC">
        <w:t xml:space="preserve">в размере 16700,0 тыс. рублей </w:t>
      </w:r>
      <w:r>
        <w:t>на покрытие кассового разрыва и увеличение муници</w:t>
      </w:r>
      <w:r w:rsidR="00B620DC">
        <w:t>пального долга</w:t>
      </w:r>
      <w:r>
        <w:t>. М</w:t>
      </w:r>
      <w:r>
        <w:t>у</w:t>
      </w:r>
      <w:r>
        <w:t>ниципальный долг Александровского района по состоянию на 01.01.2015 составляет 7500,0 тыс. ру</w:t>
      </w:r>
      <w:r>
        <w:t>б</w:t>
      </w:r>
      <w:r>
        <w:t>лей.</w:t>
      </w:r>
    </w:p>
    <w:p w:rsidR="00476F88" w:rsidRDefault="00476F88" w:rsidP="00B620DC">
      <w:pPr>
        <w:shd w:val="clear" w:color="auto" w:fill="FFFFFF"/>
        <w:tabs>
          <w:tab w:val="left" w:pos="567"/>
          <w:tab w:val="left" w:pos="2127"/>
        </w:tabs>
        <w:spacing w:line="0" w:lineRule="atLeast"/>
        <w:ind w:firstLine="720"/>
        <w:jc w:val="both"/>
      </w:pPr>
      <w:r>
        <w:t>Остатки средств бюджета района по состоянию на 1 января 2015 года составили 19273,6 тыс. рублей</w:t>
      </w:r>
    </w:p>
    <w:p w:rsidR="002816FC" w:rsidRDefault="002816FC" w:rsidP="00B620DC">
      <w:pPr>
        <w:shd w:val="clear" w:color="auto" w:fill="FFFFFF"/>
        <w:tabs>
          <w:tab w:val="left" w:pos="567"/>
          <w:tab w:val="left" w:pos="2127"/>
        </w:tabs>
        <w:spacing w:line="0" w:lineRule="atLeast"/>
        <w:ind w:firstLine="720"/>
        <w:jc w:val="both"/>
      </w:pPr>
    </w:p>
    <w:p w:rsidR="00D0444F" w:rsidRPr="00466E92" w:rsidRDefault="00D0444F" w:rsidP="00B620DC">
      <w:pPr>
        <w:tabs>
          <w:tab w:val="left" w:pos="567"/>
          <w:tab w:val="left" w:pos="2127"/>
        </w:tabs>
        <w:spacing w:line="0" w:lineRule="atLeast"/>
        <w:ind w:firstLine="567"/>
        <w:jc w:val="center"/>
        <w:rPr>
          <w:b/>
        </w:rPr>
      </w:pPr>
      <w:r w:rsidRPr="00466E92">
        <w:rPr>
          <w:b/>
        </w:rPr>
        <w:t>4. Районные целевые программы</w:t>
      </w:r>
    </w:p>
    <w:p w:rsidR="00D0444F" w:rsidRDefault="00D0444F" w:rsidP="00B620DC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 w:rsidRPr="00466E92">
        <w:t xml:space="preserve">Реализация утвержденных в установленном порядке Думой Александровского района </w:t>
      </w:r>
      <w:r w:rsidR="00B620DC">
        <w:t>муниципальных</w:t>
      </w:r>
      <w:r w:rsidRPr="00466E92">
        <w:t xml:space="preserve"> программ в 201</w:t>
      </w:r>
      <w:r w:rsidR="00AC4015">
        <w:t>4</w:t>
      </w:r>
      <w:r w:rsidRPr="00466E92">
        <w:t xml:space="preserve"> году была направлена на социально-экономическое развитие сел района, на развитие малого и среднего бизнеса на террит</w:t>
      </w:r>
      <w:r w:rsidRPr="00466E92">
        <w:t>о</w:t>
      </w:r>
      <w:r w:rsidRPr="00466E92">
        <w:t>рии Александровского района, поддержку здоровья и социальной защищенности нас</w:t>
      </w:r>
      <w:r w:rsidRPr="00466E92">
        <w:t>е</w:t>
      </w:r>
      <w:r w:rsidRPr="00466E92">
        <w:t>ления Александро</w:t>
      </w:r>
      <w:r w:rsidRPr="00466E92">
        <w:t>в</w:t>
      </w:r>
      <w:r w:rsidRPr="00466E92">
        <w:t>ского района, в том числе детей.</w:t>
      </w:r>
    </w:p>
    <w:p w:rsidR="00DA4C34" w:rsidRPr="00466E92" w:rsidRDefault="00DA4C34" w:rsidP="00DA4C34">
      <w:pPr>
        <w:tabs>
          <w:tab w:val="left" w:pos="567"/>
          <w:tab w:val="left" w:pos="2127"/>
        </w:tabs>
        <w:spacing w:line="0" w:lineRule="atLeast"/>
        <w:ind w:firstLine="567"/>
        <w:jc w:val="both"/>
      </w:pPr>
      <w:r>
        <w:t>Доля расходов бюджета, формируемая в рамках программного бюджета в общем объеме расходов бюджета (без учета межбюджетных трансфертов) составляет в 2014 г</w:t>
      </w:r>
      <w:r>
        <w:t>о</w:t>
      </w:r>
      <w:r>
        <w:t>ду 74,1 %.</w:t>
      </w:r>
    </w:p>
    <w:p w:rsidR="00D0444F" w:rsidRPr="00C74885" w:rsidRDefault="00DA4C34" w:rsidP="001A789E">
      <w:pPr>
        <w:tabs>
          <w:tab w:val="left" w:pos="567"/>
          <w:tab w:val="left" w:pos="2127"/>
        </w:tabs>
        <w:ind w:firstLine="567"/>
        <w:jc w:val="both"/>
      </w:pPr>
      <w:r>
        <w:t xml:space="preserve">За счет собственных доходов бюджета </w:t>
      </w:r>
      <w:r w:rsidR="00753568">
        <w:t xml:space="preserve">района и бюджетов сельских поселений </w:t>
      </w:r>
      <w:r>
        <w:t>в 201</w:t>
      </w:r>
      <w:r w:rsidR="00753568">
        <w:t>4</w:t>
      </w:r>
      <w:r>
        <w:t xml:space="preserve"> году</w:t>
      </w:r>
      <w:r w:rsidR="00753568">
        <w:t xml:space="preserve"> </w:t>
      </w:r>
      <w:r>
        <w:t xml:space="preserve">реализовывались </w:t>
      </w:r>
      <w:r w:rsidR="00753568">
        <w:t>29</w:t>
      </w:r>
      <w:r>
        <w:t xml:space="preserve"> муниципальн</w:t>
      </w:r>
      <w:r w:rsidR="00753568">
        <w:t>ых программ, 10 из которых ведом</w:t>
      </w:r>
      <w:r>
        <w:t>стве</w:t>
      </w:r>
      <w:r>
        <w:t>н</w:t>
      </w:r>
      <w:r>
        <w:t xml:space="preserve">ные </w:t>
      </w:r>
      <w:r w:rsidR="00753568">
        <w:t xml:space="preserve">программы </w:t>
      </w:r>
      <w:r>
        <w:t xml:space="preserve">на сумму </w:t>
      </w:r>
      <w:r w:rsidR="00753568">
        <w:t>95 793,7</w:t>
      </w:r>
      <w:r>
        <w:t xml:space="preserve"> тыс.</w:t>
      </w:r>
      <w:r w:rsidR="00753568">
        <w:t xml:space="preserve"> </w:t>
      </w:r>
      <w:r>
        <w:t>руб</w:t>
      </w:r>
      <w:r w:rsidR="00753568">
        <w:t xml:space="preserve">лей. В </w:t>
      </w:r>
      <w:r>
        <w:t>201</w:t>
      </w:r>
      <w:r w:rsidR="00753568">
        <w:t>4</w:t>
      </w:r>
      <w:r>
        <w:t xml:space="preserve"> году на территории</w:t>
      </w:r>
      <w:r w:rsidR="00753568">
        <w:t xml:space="preserve"> </w:t>
      </w:r>
      <w:r>
        <w:t>муниципального образования реализовывались 1</w:t>
      </w:r>
      <w:r w:rsidR="00753568">
        <w:t>9</w:t>
      </w:r>
      <w:r>
        <w:t xml:space="preserve"> муниципальных</w:t>
      </w:r>
      <w:r w:rsidR="00753568">
        <w:t xml:space="preserve"> </w:t>
      </w:r>
      <w:r>
        <w:t xml:space="preserve">долгосрочных целевых программ на общую сумму </w:t>
      </w:r>
      <w:r w:rsidR="00753568">
        <w:t>103 451,8</w:t>
      </w:r>
      <w:r w:rsidR="00753568" w:rsidRPr="00C74885">
        <w:t xml:space="preserve"> тыс. рублей</w:t>
      </w:r>
      <w:r w:rsidR="00753568">
        <w:t>, в том числе из бюджета района в</w:t>
      </w:r>
      <w:r w:rsidR="00D0444F" w:rsidRPr="00C74885">
        <w:t xml:space="preserve"> 201</w:t>
      </w:r>
      <w:r w:rsidR="005A1391">
        <w:t>4</w:t>
      </w:r>
      <w:r w:rsidR="00D0444F" w:rsidRPr="00C74885">
        <w:t xml:space="preserve"> год</w:t>
      </w:r>
      <w:r w:rsidR="00AF0A37" w:rsidRPr="00C74885">
        <w:t>у про</w:t>
      </w:r>
      <w:r w:rsidR="00D0444F" w:rsidRPr="00C74885">
        <w:t>ф</w:t>
      </w:r>
      <w:r w:rsidR="00D0444F" w:rsidRPr="00C74885">
        <w:t>и</w:t>
      </w:r>
      <w:r w:rsidR="00D0444F" w:rsidRPr="00C74885">
        <w:t>нансирован</w:t>
      </w:r>
      <w:r w:rsidR="00AF0A37" w:rsidRPr="00C74885">
        <w:t>о</w:t>
      </w:r>
      <w:r w:rsidR="00D0444F" w:rsidRPr="00C74885">
        <w:t xml:space="preserve"> 1</w:t>
      </w:r>
      <w:r w:rsidR="00AC4015">
        <w:t>5</w:t>
      </w:r>
      <w:r w:rsidR="00D0444F" w:rsidRPr="00C74885">
        <w:t xml:space="preserve"> целевых</w:t>
      </w:r>
      <w:r w:rsidR="00E84619">
        <w:t xml:space="preserve"> </w:t>
      </w:r>
      <w:r w:rsidR="00753568">
        <w:t>муниципальных</w:t>
      </w:r>
      <w:r w:rsidR="00D0444F" w:rsidRPr="00C74885">
        <w:t xml:space="preserve"> программ, в том числе:</w:t>
      </w:r>
    </w:p>
    <w:p w:rsidR="00D0444F" w:rsidRPr="006F6282" w:rsidRDefault="00D0444F" w:rsidP="001A789E">
      <w:pPr>
        <w:tabs>
          <w:tab w:val="left" w:pos="567"/>
          <w:tab w:val="left" w:pos="2127"/>
        </w:tabs>
        <w:ind w:firstLine="851"/>
        <w:jc w:val="right"/>
        <w:rPr>
          <w:highlight w:val="yellow"/>
        </w:rPr>
      </w:pPr>
      <w:r w:rsidRPr="00C74885">
        <w:t>Таблица 7</w:t>
      </w: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1191"/>
        <w:gridCol w:w="1077"/>
      </w:tblGrid>
      <w:tr w:rsidR="00A912BE" w:rsidRPr="006F6282" w:rsidTr="00E74628">
        <w:trPr>
          <w:trHeight w:val="333"/>
          <w:tblHeader/>
        </w:trPr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BE" w:rsidRPr="00207F1F" w:rsidRDefault="00A912BE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207F1F">
              <w:rPr>
                <w:sz w:val="22"/>
                <w:szCs w:val="22"/>
              </w:rPr>
              <w:t>Наименование программ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628" w:rsidRDefault="00A912BE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207F1F">
              <w:rPr>
                <w:sz w:val="22"/>
                <w:szCs w:val="22"/>
              </w:rPr>
              <w:t>Исполн</w:t>
            </w:r>
            <w:r w:rsidRPr="00207F1F">
              <w:rPr>
                <w:sz w:val="22"/>
                <w:szCs w:val="22"/>
              </w:rPr>
              <w:t>е</w:t>
            </w:r>
            <w:r w:rsidR="00E74628">
              <w:rPr>
                <w:sz w:val="22"/>
                <w:szCs w:val="22"/>
              </w:rPr>
              <w:t>но</w:t>
            </w:r>
          </w:p>
          <w:p w:rsidR="00A912BE" w:rsidRPr="00207F1F" w:rsidRDefault="00A912BE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207F1F">
              <w:rPr>
                <w:sz w:val="22"/>
                <w:szCs w:val="22"/>
              </w:rPr>
              <w:t>(тыс. руб.)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BE" w:rsidRPr="00207F1F" w:rsidRDefault="00A912BE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нансир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вано (%)</w:t>
            </w:r>
          </w:p>
        </w:tc>
      </w:tr>
      <w:tr w:rsidR="00A912BE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A912BE" w:rsidRPr="00207F1F">
              <w:rPr>
                <w:sz w:val="22"/>
                <w:szCs w:val="22"/>
              </w:rPr>
              <w:t xml:space="preserve"> «Социальная поддержка населения Але</w:t>
            </w:r>
            <w:r w:rsidR="00A912BE" w:rsidRPr="00207F1F">
              <w:rPr>
                <w:sz w:val="22"/>
                <w:szCs w:val="22"/>
              </w:rPr>
              <w:t>к</w:t>
            </w:r>
            <w:r w:rsidR="00A912BE" w:rsidRPr="00207F1F">
              <w:rPr>
                <w:sz w:val="22"/>
                <w:szCs w:val="22"/>
              </w:rPr>
              <w:t xml:space="preserve">сандровского района </w:t>
            </w:r>
            <w:r>
              <w:rPr>
                <w:sz w:val="22"/>
                <w:szCs w:val="22"/>
              </w:rPr>
              <w:t>Томской области на 2014-2016годы</w:t>
            </w:r>
            <w:r w:rsidR="00A912BE" w:rsidRPr="00207F1F">
              <w:rPr>
                <w:sz w:val="22"/>
                <w:szCs w:val="22"/>
              </w:rPr>
              <w:t>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5036,0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A912BE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A912BE" w:rsidRPr="00207F1F">
              <w:rPr>
                <w:sz w:val="22"/>
                <w:szCs w:val="22"/>
              </w:rPr>
              <w:t xml:space="preserve"> «Социально -  экономическое развитие сел района </w:t>
            </w:r>
            <w:r>
              <w:rPr>
                <w:sz w:val="22"/>
                <w:szCs w:val="22"/>
              </w:rPr>
              <w:t>Александровского района на 2014-2016годы</w:t>
            </w:r>
            <w:r w:rsidR="00A912BE" w:rsidRPr="00207F1F">
              <w:rPr>
                <w:sz w:val="22"/>
                <w:szCs w:val="22"/>
              </w:rPr>
              <w:t>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58501,3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912BE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A912BE" w:rsidRPr="00207F1F">
              <w:rPr>
                <w:sz w:val="22"/>
                <w:szCs w:val="22"/>
              </w:rPr>
              <w:t xml:space="preserve"> «Развитие малого </w:t>
            </w:r>
            <w:r>
              <w:rPr>
                <w:sz w:val="22"/>
                <w:szCs w:val="22"/>
              </w:rPr>
              <w:t xml:space="preserve">и среднего </w:t>
            </w:r>
            <w:r w:rsidR="00A912BE" w:rsidRPr="00207F1F">
              <w:rPr>
                <w:sz w:val="22"/>
                <w:szCs w:val="22"/>
              </w:rPr>
              <w:t>предприним</w:t>
            </w:r>
            <w:r w:rsidR="00A912BE" w:rsidRPr="00207F1F">
              <w:rPr>
                <w:sz w:val="22"/>
                <w:szCs w:val="22"/>
              </w:rPr>
              <w:t>а</w:t>
            </w:r>
            <w:r w:rsidR="00A912BE" w:rsidRPr="00207F1F">
              <w:rPr>
                <w:sz w:val="22"/>
                <w:szCs w:val="22"/>
              </w:rPr>
              <w:t>тельства на территории Александр</w:t>
            </w:r>
            <w:r>
              <w:rPr>
                <w:sz w:val="22"/>
                <w:szCs w:val="22"/>
              </w:rPr>
              <w:t>овского района на 2014-2016</w:t>
            </w:r>
            <w:r w:rsidR="00A912BE" w:rsidRPr="00207F1F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оды</w:t>
            </w:r>
            <w:r w:rsidR="00A912BE" w:rsidRPr="00207F1F">
              <w:rPr>
                <w:sz w:val="22"/>
                <w:szCs w:val="22"/>
              </w:rPr>
              <w:t>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A912BE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 w:rsidRPr="00ED4CC9">
              <w:rPr>
                <w:sz w:val="22"/>
                <w:szCs w:val="22"/>
              </w:rPr>
              <w:t xml:space="preserve">Муниципальная программа </w:t>
            </w:r>
            <w:r w:rsidR="00A912BE" w:rsidRPr="00207F1F">
              <w:rPr>
                <w:sz w:val="22"/>
                <w:szCs w:val="22"/>
              </w:rPr>
              <w:t>«Предоставление молодым семьям по</w:t>
            </w:r>
            <w:r w:rsidR="00A912BE" w:rsidRPr="00207F1F">
              <w:rPr>
                <w:sz w:val="22"/>
                <w:szCs w:val="22"/>
              </w:rPr>
              <w:t>д</w:t>
            </w:r>
            <w:r w:rsidR="00A912BE" w:rsidRPr="00207F1F">
              <w:rPr>
                <w:sz w:val="22"/>
                <w:szCs w:val="22"/>
              </w:rPr>
              <w:t>держки на приобретение (строительство) жилья на территории Алекса</w:t>
            </w:r>
            <w:r w:rsidR="00A912BE" w:rsidRPr="00207F1F">
              <w:rPr>
                <w:sz w:val="22"/>
                <w:szCs w:val="22"/>
              </w:rPr>
              <w:t>н</w:t>
            </w:r>
            <w:r w:rsidR="00A912BE" w:rsidRPr="00207F1F">
              <w:rPr>
                <w:sz w:val="22"/>
                <w:szCs w:val="22"/>
              </w:rPr>
              <w:t>дровского района на 2011 – 2015 годы»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BE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E5AC9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C9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EE5AC9" w:rsidRPr="00207F1F">
              <w:rPr>
                <w:sz w:val="22"/>
                <w:szCs w:val="22"/>
              </w:rPr>
              <w:t xml:space="preserve"> «Пожарная безопасность на объектах бю</w:t>
            </w:r>
            <w:r w:rsidR="00EE5AC9" w:rsidRPr="00207F1F">
              <w:rPr>
                <w:sz w:val="22"/>
                <w:szCs w:val="22"/>
              </w:rPr>
              <w:t>д</w:t>
            </w:r>
            <w:r w:rsidR="00EE5AC9" w:rsidRPr="00207F1F">
              <w:rPr>
                <w:sz w:val="22"/>
                <w:szCs w:val="22"/>
              </w:rPr>
              <w:t xml:space="preserve">жетной сферы </w:t>
            </w:r>
            <w:r>
              <w:rPr>
                <w:sz w:val="22"/>
                <w:szCs w:val="22"/>
              </w:rPr>
              <w:t>Александровского района 2014</w:t>
            </w:r>
            <w:r w:rsidR="00EE5AC9" w:rsidRPr="00207F1F">
              <w:rPr>
                <w:sz w:val="22"/>
                <w:szCs w:val="22"/>
              </w:rPr>
              <w:t xml:space="preserve"> – 201</w:t>
            </w:r>
            <w:r>
              <w:rPr>
                <w:sz w:val="22"/>
                <w:szCs w:val="22"/>
              </w:rPr>
              <w:t>6 годы</w:t>
            </w:r>
            <w:r w:rsidR="00EE5AC9" w:rsidRPr="00207F1F">
              <w:rPr>
                <w:sz w:val="22"/>
                <w:szCs w:val="22"/>
              </w:rPr>
              <w:t>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C9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C9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EE5AC9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C9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 w:rsidRPr="00ED4CC9">
              <w:rPr>
                <w:sz w:val="22"/>
                <w:szCs w:val="22"/>
              </w:rPr>
              <w:t xml:space="preserve">Муниципальная программа </w:t>
            </w:r>
            <w:r w:rsidR="00FF5C79">
              <w:rPr>
                <w:sz w:val="22"/>
                <w:szCs w:val="22"/>
              </w:rPr>
              <w:t>«Профилактика террористической и экстр</w:t>
            </w:r>
            <w:r w:rsidR="00FF5C79">
              <w:rPr>
                <w:sz w:val="22"/>
                <w:szCs w:val="22"/>
              </w:rPr>
              <w:t>е</w:t>
            </w:r>
            <w:r w:rsidR="00FF5C79">
              <w:rPr>
                <w:sz w:val="22"/>
                <w:szCs w:val="22"/>
              </w:rPr>
              <w:t>мисткой деятельности в Александровском районе на 2013 -2015 годы»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C9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C9" w:rsidRPr="00207F1F" w:rsidRDefault="00FF5C7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E5AC9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AC9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FF5C79" w:rsidRPr="00207F1F">
              <w:rPr>
                <w:sz w:val="22"/>
                <w:szCs w:val="22"/>
              </w:rPr>
              <w:t xml:space="preserve"> «Социально экономического развитие м</w:t>
            </w:r>
            <w:r w:rsidR="00FF5C79" w:rsidRPr="00207F1F">
              <w:rPr>
                <w:sz w:val="22"/>
                <w:szCs w:val="22"/>
              </w:rPr>
              <w:t>у</w:t>
            </w:r>
            <w:r w:rsidR="00FF5C79" w:rsidRPr="00207F1F">
              <w:rPr>
                <w:sz w:val="22"/>
                <w:szCs w:val="22"/>
              </w:rPr>
              <w:t>ниципального образ</w:t>
            </w:r>
            <w:r>
              <w:rPr>
                <w:sz w:val="22"/>
                <w:szCs w:val="22"/>
              </w:rPr>
              <w:t>ования «Александровский район»</w:t>
            </w:r>
            <w:r w:rsidR="00FF5C79">
              <w:rPr>
                <w:sz w:val="22"/>
                <w:szCs w:val="22"/>
              </w:rPr>
              <w:t xml:space="preserve"> на 2013 – 2015 годы и на перспективу до 2020 года</w:t>
            </w:r>
            <w:r w:rsidR="00FF5C79" w:rsidRPr="00207F1F">
              <w:rPr>
                <w:sz w:val="22"/>
                <w:szCs w:val="22"/>
              </w:rPr>
              <w:t>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AC9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10956,1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AC9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</w:tr>
      <w:tr w:rsidR="00EE5AC9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AC9" w:rsidRPr="00207F1F" w:rsidRDefault="00ED4CC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FF5C79" w:rsidRPr="00207F1F">
              <w:rPr>
                <w:sz w:val="22"/>
                <w:szCs w:val="22"/>
              </w:rPr>
              <w:t xml:space="preserve"> «Сохранение и развитие фармацевтической деятельности в Александровском районе до 201</w:t>
            </w:r>
            <w:r w:rsidR="00FF5C79">
              <w:rPr>
                <w:sz w:val="22"/>
                <w:szCs w:val="22"/>
              </w:rPr>
              <w:t>5</w:t>
            </w:r>
            <w:r w:rsidR="00FF5C79" w:rsidRPr="00207F1F">
              <w:rPr>
                <w:sz w:val="22"/>
                <w:szCs w:val="22"/>
              </w:rPr>
              <w:t xml:space="preserve"> года»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C9" w:rsidRPr="00207F1F" w:rsidRDefault="00FF5C7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C9" w:rsidRPr="00207F1F" w:rsidRDefault="00FF5C79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13AA2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A2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 w:rsidRPr="00313AA2">
              <w:rPr>
                <w:sz w:val="22"/>
                <w:szCs w:val="22"/>
              </w:rPr>
              <w:t>Муниципальная программа</w:t>
            </w:r>
            <w:r>
              <w:rPr>
                <w:sz w:val="22"/>
                <w:szCs w:val="22"/>
              </w:rPr>
              <w:t xml:space="preserve"> «Дети Александровского района»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2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2073,0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2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EE5AC9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AC9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5A4CDF">
              <w:rPr>
                <w:sz w:val="22"/>
                <w:szCs w:val="22"/>
              </w:rPr>
              <w:t xml:space="preserve"> «Повышение энергетической эффективн</w:t>
            </w:r>
            <w:r w:rsidR="005A4CDF">
              <w:rPr>
                <w:sz w:val="22"/>
                <w:szCs w:val="22"/>
              </w:rPr>
              <w:t>о</w:t>
            </w:r>
            <w:r w:rsidR="005A4CDF">
              <w:rPr>
                <w:sz w:val="22"/>
                <w:szCs w:val="22"/>
              </w:rPr>
              <w:t>сти на территории Александровского района Томской области на пер</w:t>
            </w:r>
            <w:r w:rsidR="005A4CDF">
              <w:rPr>
                <w:sz w:val="22"/>
                <w:szCs w:val="22"/>
              </w:rPr>
              <w:t>и</w:t>
            </w:r>
            <w:r w:rsidR="005A4CDF">
              <w:rPr>
                <w:sz w:val="22"/>
                <w:szCs w:val="22"/>
              </w:rPr>
              <w:t>од с 2010 по 2012 год и на перспективу до 2020 года»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C9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4248,1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C9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A4CDF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5A4CDF" w:rsidRPr="00207F1F">
              <w:rPr>
                <w:sz w:val="22"/>
                <w:szCs w:val="22"/>
              </w:rPr>
              <w:t xml:space="preserve"> «Профилактика правонарушений в Але</w:t>
            </w:r>
            <w:r w:rsidR="005A4CDF" w:rsidRPr="00207F1F">
              <w:rPr>
                <w:sz w:val="22"/>
                <w:szCs w:val="22"/>
              </w:rPr>
              <w:t>к</w:t>
            </w:r>
            <w:r w:rsidR="005A4CDF" w:rsidRPr="00207F1F">
              <w:rPr>
                <w:sz w:val="22"/>
                <w:szCs w:val="22"/>
              </w:rPr>
              <w:t>сандровском райо</w:t>
            </w:r>
            <w:r>
              <w:rPr>
                <w:sz w:val="22"/>
                <w:szCs w:val="22"/>
              </w:rPr>
              <w:t>не Томской области на 2012 -2014</w:t>
            </w:r>
            <w:r w:rsidR="005A4CDF" w:rsidRPr="00207F1F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5A4CDF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Муниципальная программа</w:t>
            </w:r>
            <w:r w:rsidR="005A4CDF" w:rsidRPr="00207F1F">
              <w:rPr>
                <w:sz w:val="22"/>
                <w:szCs w:val="22"/>
              </w:rPr>
              <w:t xml:space="preserve"> «Развитие физической культуры и спорта в Александровском районе на 2012 – 2014 годы»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1379,7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A4CDF" w:rsidRPr="006F6282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5A4CDF" w:rsidRPr="00207F1F">
              <w:rPr>
                <w:sz w:val="22"/>
                <w:szCs w:val="22"/>
              </w:rPr>
              <w:t xml:space="preserve"> «Развитие рыбной промышленности в Але</w:t>
            </w:r>
            <w:r w:rsidR="005A4CDF" w:rsidRPr="00207F1F">
              <w:rPr>
                <w:sz w:val="22"/>
                <w:szCs w:val="22"/>
              </w:rPr>
              <w:t>к</w:t>
            </w:r>
            <w:r w:rsidR="005A4CDF" w:rsidRPr="00207F1F">
              <w:rPr>
                <w:sz w:val="22"/>
                <w:szCs w:val="22"/>
              </w:rPr>
              <w:t>сандровском районе на 2012- 2020 годы»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5A4CDF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5A4CDF">
              <w:rPr>
                <w:sz w:val="22"/>
                <w:szCs w:val="22"/>
              </w:rPr>
              <w:t xml:space="preserve"> «Проведение капитального ремонта мног</w:t>
            </w:r>
            <w:r w:rsidR="005A4CDF">
              <w:rPr>
                <w:sz w:val="22"/>
                <w:szCs w:val="22"/>
              </w:rPr>
              <w:t>о</w:t>
            </w:r>
            <w:r w:rsidR="005A4CDF">
              <w:rPr>
                <w:sz w:val="22"/>
                <w:szCs w:val="22"/>
              </w:rPr>
              <w:t>квартирных жилых домов на территории Александровского района в 2012 – 2014 годах»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A4CDF" w:rsidTr="00E7462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5A4CDF">
              <w:rPr>
                <w:sz w:val="22"/>
                <w:szCs w:val="22"/>
              </w:rPr>
              <w:t xml:space="preserve"> «Комплексное развитие систем коммунал</w:t>
            </w:r>
            <w:r w:rsidR="005A4CDF">
              <w:rPr>
                <w:sz w:val="22"/>
                <w:szCs w:val="22"/>
              </w:rPr>
              <w:t>ь</w:t>
            </w:r>
            <w:r w:rsidR="005A4CDF">
              <w:rPr>
                <w:sz w:val="22"/>
                <w:szCs w:val="22"/>
              </w:rPr>
              <w:t>ной инфраструктуры на территории Александровского района на 2013 – 2015 годы и на период до 2020 года»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F" w:rsidRPr="00207F1F" w:rsidRDefault="00313AA2" w:rsidP="00E74628">
            <w:pPr>
              <w:tabs>
                <w:tab w:val="left" w:pos="567"/>
                <w:tab w:val="left" w:pos="2127"/>
              </w:tabs>
              <w:spacing w:line="0" w:lineRule="atLeas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2816FC" w:rsidRDefault="009C22D1" w:rsidP="001A789E">
      <w:pPr>
        <w:tabs>
          <w:tab w:val="left" w:pos="567"/>
          <w:tab w:val="left" w:pos="851"/>
          <w:tab w:val="left" w:pos="2127"/>
        </w:tabs>
        <w:ind w:firstLine="567"/>
        <w:jc w:val="both"/>
        <w:rPr>
          <w:b/>
        </w:rPr>
      </w:pPr>
      <w:r w:rsidRPr="009C22D1">
        <w:t xml:space="preserve">Стопроцентное освоение средств, выделенных из бюджета района </w:t>
      </w:r>
      <w:r w:rsidR="00C74885">
        <w:t>в 201</w:t>
      </w:r>
      <w:r w:rsidR="00313AA2">
        <w:t>4</w:t>
      </w:r>
      <w:r w:rsidR="00C74885">
        <w:t xml:space="preserve"> году </w:t>
      </w:r>
      <w:r w:rsidRPr="009C22D1">
        <w:t xml:space="preserve">на реализацию мероприятий по </w:t>
      </w:r>
      <w:r w:rsidR="00313AA2">
        <w:t>пяти</w:t>
      </w:r>
      <w:r w:rsidR="005A4CDF">
        <w:t xml:space="preserve"> </w:t>
      </w:r>
      <w:r w:rsidRPr="009C22D1">
        <w:t>программам</w:t>
      </w:r>
      <w:r>
        <w:rPr>
          <w:b/>
        </w:rPr>
        <w:t>:</w:t>
      </w:r>
    </w:p>
    <w:p w:rsidR="009C22D1" w:rsidRDefault="00313AA2" w:rsidP="00476F88">
      <w:pPr>
        <w:numPr>
          <w:ilvl w:val="0"/>
          <w:numId w:val="19"/>
        </w:numPr>
        <w:tabs>
          <w:tab w:val="left" w:pos="0"/>
          <w:tab w:val="left" w:pos="851"/>
        </w:tabs>
        <w:ind w:left="0" w:firstLine="568"/>
        <w:jc w:val="both"/>
      </w:pPr>
      <w:r w:rsidRPr="00313AA2">
        <w:t>Муниципальная программа «Социально -  экономическое развитие сел района Александровского района на 2014-2016годы»</w:t>
      </w:r>
      <w:r>
        <w:t>;</w:t>
      </w:r>
    </w:p>
    <w:p w:rsidR="00313AA2" w:rsidRDefault="00313AA2" w:rsidP="00476F88">
      <w:pPr>
        <w:numPr>
          <w:ilvl w:val="0"/>
          <w:numId w:val="19"/>
        </w:numPr>
        <w:tabs>
          <w:tab w:val="left" w:pos="0"/>
          <w:tab w:val="left" w:pos="851"/>
        </w:tabs>
        <w:ind w:left="0" w:firstLine="568"/>
        <w:jc w:val="both"/>
      </w:pPr>
      <w:r w:rsidRPr="00313AA2">
        <w:t>Муниципальная программа «Предоставление молодым семьям поддержки на приобретение (строительство) жилья на территории Александровского района на 2011 – 2015 годы»</w:t>
      </w:r>
      <w:r>
        <w:t>;</w:t>
      </w:r>
    </w:p>
    <w:p w:rsidR="00313AA2" w:rsidRDefault="00313AA2" w:rsidP="00476F88">
      <w:pPr>
        <w:numPr>
          <w:ilvl w:val="0"/>
          <w:numId w:val="19"/>
        </w:numPr>
        <w:tabs>
          <w:tab w:val="left" w:pos="0"/>
          <w:tab w:val="left" w:pos="851"/>
        </w:tabs>
        <w:ind w:left="0" w:firstLine="568"/>
        <w:jc w:val="both"/>
      </w:pPr>
      <w:r w:rsidRPr="00313AA2">
        <w:t>Муниципальная программа «Профилактика террористической и экстремисткой деятельности в Александровском районе на 2013 -2015 годы»</w:t>
      </w:r>
      <w:r>
        <w:t>;</w:t>
      </w:r>
    </w:p>
    <w:p w:rsidR="00313AA2" w:rsidRDefault="00313AA2" w:rsidP="00476F88">
      <w:pPr>
        <w:numPr>
          <w:ilvl w:val="0"/>
          <w:numId w:val="19"/>
        </w:numPr>
        <w:tabs>
          <w:tab w:val="left" w:pos="0"/>
          <w:tab w:val="left" w:pos="851"/>
        </w:tabs>
        <w:ind w:left="0" w:firstLine="568"/>
        <w:jc w:val="both"/>
      </w:pPr>
      <w:r w:rsidRPr="00313AA2">
        <w:t>Муниципальная программа «Сохранение и развитие фармацевтической деятел</w:t>
      </w:r>
      <w:r w:rsidRPr="00313AA2">
        <w:t>ь</w:t>
      </w:r>
      <w:r w:rsidRPr="00313AA2">
        <w:t>ности в Александровском районе до 2015 года»</w:t>
      </w:r>
      <w:r>
        <w:t>;</w:t>
      </w:r>
    </w:p>
    <w:p w:rsidR="00313AA2" w:rsidRDefault="00313AA2" w:rsidP="00476F88">
      <w:pPr>
        <w:numPr>
          <w:ilvl w:val="0"/>
          <w:numId w:val="19"/>
        </w:numPr>
        <w:tabs>
          <w:tab w:val="left" w:pos="0"/>
          <w:tab w:val="left" w:pos="851"/>
        </w:tabs>
        <w:ind w:left="0" w:firstLine="568"/>
        <w:jc w:val="both"/>
      </w:pPr>
      <w:r w:rsidRPr="00313AA2">
        <w:t>Муниципальная программа «Комплексное развитие систем коммунальной и</w:t>
      </w:r>
      <w:r w:rsidRPr="00313AA2">
        <w:t>н</w:t>
      </w:r>
      <w:r w:rsidRPr="00313AA2">
        <w:t>фраструктуры на территории Александровского района на 2013 – 2015 годы и на период до 2020 года»</w:t>
      </w:r>
      <w:r w:rsidR="006469E6">
        <w:t>.</w:t>
      </w:r>
    </w:p>
    <w:p w:rsidR="006469E6" w:rsidRDefault="009C22D1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>Самое низкое освоение средств, выделенных из бюджета в 201</w:t>
      </w:r>
      <w:r w:rsidR="006469E6">
        <w:t>4</w:t>
      </w:r>
      <w:r>
        <w:t xml:space="preserve"> году по программе </w:t>
      </w:r>
      <w:r w:rsidR="006469E6" w:rsidRPr="006469E6">
        <w:t>«Социально экономического развитие муниципального образования «Александровский район» на 2013 – 2015 годы и на перспективу до 2020 года</w:t>
      </w:r>
      <w:r w:rsidR="006469E6">
        <w:t xml:space="preserve"> </w:t>
      </w:r>
      <w:r w:rsidR="006469E6" w:rsidRPr="006469E6">
        <w:t>»</w:t>
      </w:r>
      <w:r w:rsidR="00C74885">
        <w:t>.</w:t>
      </w:r>
      <w:r>
        <w:t xml:space="preserve"> </w:t>
      </w:r>
    </w:p>
    <w:p w:rsidR="00B620DC" w:rsidRDefault="00C74885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>О</w:t>
      </w:r>
      <w:r w:rsidR="009C22D1">
        <w:t>своен</w:t>
      </w:r>
      <w:r>
        <w:t>ие</w:t>
      </w:r>
      <w:r w:rsidR="009C22D1">
        <w:t xml:space="preserve"> </w:t>
      </w:r>
      <w:r w:rsidR="00B620DC">
        <w:t xml:space="preserve">бюджетных средств по данной программе </w:t>
      </w:r>
      <w:r w:rsidR="009C22D1">
        <w:t xml:space="preserve">составило </w:t>
      </w:r>
      <w:r w:rsidR="006469E6">
        <w:t>85,3</w:t>
      </w:r>
      <w:r w:rsidR="00FB2C94">
        <w:t xml:space="preserve"> </w:t>
      </w:r>
      <w:r w:rsidR="009C22D1">
        <w:t xml:space="preserve">% или </w:t>
      </w:r>
      <w:r>
        <w:t>недоф</w:t>
      </w:r>
      <w:r>
        <w:t>и</w:t>
      </w:r>
      <w:r>
        <w:t xml:space="preserve">нансировано </w:t>
      </w:r>
      <w:r w:rsidR="006469E6">
        <w:t>1895,6</w:t>
      </w:r>
      <w:r>
        <w:t xml:space="preserve"> тыс. рублей, в том числе </w:t>
      </w:r>
      <w:r w:rsidR="00B620DC">
        <w:t>по следующим мероприятиям:</w:t>
      </w:r>
    </w:p>
    <w:p w:rsidR="00B620DC" w:rsidRDefault="00FB2C94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 xml:space="preserve">на </w:t>
      </w:r>
      <w:r w:rsidR="006469E6">
        <w:t>поддер</w:t>
      </w:r>
      <w:r w:rsidR="006469E6">
        <w:t>ж</w:t>
      </w:r>
      <w:r w:rsidR="006469E6">
        <w:t>ку кадрового обеспечения на территории Александровского района-72,9тыс. рублей</w:t>
      </w:r>
      <w:r w:rsidR="00B620DC">
        <w:t>;</w:t>
      </w:r>
    </w:p>
    <w:p w:rsidR="00B620DC" w:rsidRDefault="00504A45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 xml:space="preserve">на </w:t>
      </w:r>
      <w:r w:rsidR="006469E6">
        <w:t>устройство ограждения территории МАОУ СОШ № 1 с. Александровское -1062,0 тыс. рублей</w:t>
      </w:r>
      <w:r w:rsidR="00B620DC">
        <w:t>;</w:t>
      </w:r>
    </w:p>
    <w:p w:rsidR="00B620DC" w:rsidRDefault="00504A45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 xml:space="preserve">на </w:t>
      </w:r>
      <w:r w:rsidR="00B620DC">
        <w:t xml:space="preserve">осуществление </w:t>
      </w:r>
      <w:r w:rsidR="006469E6">
        <w:t>мероприяти</w:t>
      </w:r>
      <w:r w:rsidR="00B620DC">
        <w:t>й</w:t>
      </w:r>
      <w:r w:rsidR="006469E6">
        <w:t xml:space="preserve"> по землеустройству -90,3 тыс. рублей</w:t>
      </w:r>
      <w:r w:rsidR="00B620DC">
        <w:t>;</w:t>
      </w:r>
    </w:p>
    <w:p w:rsidR="00B620DC" w:rsidRDefault="00504A45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 xml:space="preserve">на </w:t>
      </w:r>
      <w:r w:rsidR="006469E6">
        <w:t>содержание помещения для размещения отделения почтовой связи в районе р</w:t>
      </w:r>
      <w:r w:rsidR="006469E6">
        <w:t>ы</w:t>
      </w:r>
      <w:r w:rsidR="006469E6">
        <w:t>бокомбината с. Александровское -4,0 тыс. рублей</w:t>
      </w:r>
      <w:r w:rsidR="00B620DC">
        <w:t>;</w:t>
      </w:r>
    </w:p>
    <w:p w:rsidR="00B620DC" w:rsidRDefault="00504A45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 xml:space="preserve">на </w:t>
      </w:r>
      <w:r w:rsidR="0067275A">
        <w:t>информирование населения о деятельности и решениях органов местного сам</w:t>
      </w:r>
      <w:r w:rsidR="0067275A">
        <w:t>о</w:t>
      </w:r>
      <w:r w:rsidR="0067275A">
        <w:t>управления -10,4 тыс. рублей</w:t>
      </w:r>
      <w:r w:rsidR="00B620DC">
        <w:t>;</w:t>
      </w:r>
    </w:p>
    <w:p w:rsidR="00504A45" w:rsidRDefault="00504A45" w:rsidP="001A789E">
      <w:pPr>
        <w:tabs>
          <w:tab w:val="left" w:pos="567"/>
          <w:tab w:val="left" w:pos="851"/>
          <w:tab w:val="left" w:pos="2127"/>
        </w:tabs>
        <w:ind w:firstLine="567"/>
        <w:jc w:val="both"/>
      </w:pPr>
      <w:r>
        <w:t xml:space="preserve">на </w:t>
      </w:r>
      <w:r w:rsidR="00871BF9">
        <w:t xml:space="preserve">изготовление проектно-сметной документации </w:t>
      </w:r>
      <w:r>
        <w:t>по</w:t>
      </w:r>
      <w:r w:rsidR="00871BF9">
        <w:t xml:space="preserve"> стро</w:t>
      </w:r>
      <w:r w:rsidR="00871BF9">
        <w:t>и</w:t>
      </w:r>
      <w:r w:rsidR="00871BF9">
        <w:t>тельств</w:t>
      </w:r>
      <w:r>
        <w:t>у</w:t>
      </w:r>
      <w:r w:rsidR="00871BF9">
        <w:t xml:space="preserve"> жилого дома -579,7 тыс. рублей</w:t>
      </w:r>
      <w:r>
        <w:t>;</w:t>
      </w:r>
    </w:p>
    <w:p w:rsidR="00D22005" w:rsidRPr="000F4128" w:rsidRDefault="00504A45" w:rsidP="001A789E">
      <w:pPr>
        <w:tabs>
          <w:tab w:val="left" w:pos="567"/>
          <w:tab w:val="left" w:pos="851"/>
          <w:tab w:val="left" w:pos="2127"/>
        </w:tabs>
        <w:ind w:firstLine="567"/>
        <w:jc w:val="both"/>
        <w:rPr>
          <w:b/>
          <w:bCs/>
        </w:rPr>
      </w:pPr>
      <w:r>
        <w:t xml:space="preserve">на </w:t>
      </w:r>
      <w:r w:rsidR="00871BF9">
        <w:t>строительство фонтана -76,3 тыс. ру</w:t>
      </w:r>
      <w:r w:rsidR="00871BF9">
        <w:t>б</w:t>
      </w:r>
      <w:r w:rsidR="00871BF9">
        <w:t>лей.</w:t>
      </w:r>
    </w:p>
    <w:sectPr w:rsidR="00D22005" w:rsidRPr="000F4128" w:rsidSect="009033DF">
      <w:footerReference w:type="default" r:id="rId16"/>
      <w:type w:val="continuous"/>
      <w:pgSz w:w="11906" w:h="16838" w:code="9"/>
      <w:pgMar w:top="1134" w:right="1021" w:bottom="1134" w:left="1701" w:header="51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EE2" w:rsidRPr="00B62DF3" w:rsidRDefault="00AC2EE2" w:rsidP="00B62DF3">
      <w:pPr>
        <w:pStyle w:val="23"/>
        <w:rPr>
          <w:color w:val="auto"/>
        </w:rPr>
      </w:pPr>
      <w:r>
        <w:separator/>
      </w:r>
    </w:p>
  </w:endnote>
  <w:endnote w:type="continuationSeparator" w:id="0">
    <w:p w:rsidR="00AC2EE2" w:rsidRPr="00B62DF3" w:rsidRDefault="00AC2EE2" w:rsidP="00B62DF3">
      <w:pPr>
        <w:pStyle w:val="23"/>
        <w:rPr>
          <w:color w:val="auto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EDA" w:rsidRDefault="00521EDA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6782">
      <w:rPr>
        <w:noProof/>
      </w:rPr>
      <w:t>8</w:t>
    </w:r>
    <w:r>
      <w:fldChar w:fldCharType="end"/>
    </w:r>
  </w:p>
  <w:p w:rsidR="00521EDA" w:rsidRDefault="00521E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EE2" w:rsidRPr="00B62DF3" w:rsidRDefault="00AC2EE2" w:rsidP="00B62DF3">
      <w:pPr>
        <w:pStyle w:val="23"/>
        <w:rPr>
          <w:color w:val="auto"/>
        </w:rPr>
      </w:pPr>
      <w:r>
        <w:separator/>
      </w:r>
    </w:p>
  </w:footnote>
  <w:footnote w:type="continuationSeparator" w:id="0">
    <w:p w:rsidR="00AC2EE2" w:rsidRPr="00B62DF3" w:rsidRDefault="00AC2EE2" w:rsidP="00B62DF3">
      <w:pPr>
        <w:pStyle w:val="23"/>
        <w:rPr>
          <w:color w:val="auto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00" type="#_x0000_t75" style="width:9pt;height:9pt" o:bullet="t">
        <v:imagedata r:id="rId1" o:title="clip_image002"/>
      </v:shape>
    </w:pict>
  </w:numPicBullet>
  <w:numPicBullet w:numPicBulletId="1">
    <w:pict>
      <v:shape id="_x0000_i1401" type="#_x0000_t75" style="width:11.25pt;height:11.25pt" o:bullet="t">
        <v:imagedata r:id="rId2" o:title="BD14980_"/>
      </v:shape>
    </w:pict>
  </w:numPicBullet>
  <w:numPicBullet w:numPicBulletId="2">
    <w:pict>
      <v:shape id="_x0000_i1402" type="#_x0000_t75" style="width:13.5pt;height:13.5pt" o:bullet="t">
        <v:imagedata r:id="rId3" o:title="BD21329_"/>
      </v:shape>
    </w:pict>
  </w:numPicBullet>
  <w:numPicBullet w:numPicBulletId="3">
    <w:pict>
      <v:shape id="_x0000_i1403" type="#_x0000_t75" style="width:9.75pt;height:9.75pt" o:bullet="t">
        <v:imagedata r:id="rId4" o:title="BD21298_"/>
      </v:shape>
    </w:pict>
  </w:numPicBullet>
  <w:numPicBullet w:numPicBulletId="4">
    <w:pict>
      <v:shape id="_x0000_i1404" type="#_x0000_t75" style="width:9pt;height:9pt" o:bullet="t">
        <v:imagedata r:id="rId5" o:title="j0115866"/>
      </v:shape>
    </w:pict>
  </w:numPicBullet>
  <w:abstractNum w:abstractNumId="0">
    <w:nsid w:val="00555B5C"/>
    <w:multiLevelType w:val="hybridMultilevel"/>
    <w:tmpl w:val="58CA907A"/>
    <w:lvl w:ilvl="0" w:tplc="2C74BAF4">
      <w:start w:val="1"/>
      <w:numFmt w:val="bullet"/>
      <w:lvlText w:val=""/>
      <w:lvlJc w:val="left"/>
      <w:pPr>
        <w:ind w:left="13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">
    <w:nsid w:val="0A173C37"/>
    <w:multiLevelType w:val="hybridMultilevel"/>
    <w:tmpl w:val="AE60041C"/>
    <w:lvl w:ilvl="0" w:tplc="34FCFB72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891CB5"/>
    <w:multiLevelType w:val="hybridMultilevel"/>
    <w:tmpl w:val="0460151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8745532"/>
    <w:multiLevelType w:val="hybridMultilevel"/>
    <w:tmpl w:val="29E0C5DC"/>
    <w:lvl w:ilvl="0" w:tplc="281AC52E">
      <w:start w:val="1"/>
      <w:numFmt w:val="bullet"/>
      <w:lvlText w:val=""/>
      <w:lvlPicBulletId w:val="3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99F1F63"/>
    <w:multiLevelType w:val="hybridMultilevel"/>
    <w:tmpl w:val="A752A88E"/>
    <w:lvl w:ilvl="0" w:tplc="281AC52E">
      <w:start w:val="1"/>
      <w:numFmt w:val="bullet"/>
      <w:lvlText w:val=""/>
      <w:lvlPicBulletId w:val="3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1128CA"/>
    <w:multiLevelType w:val="hybridMultilevel"/>
    <w:tmpl w:val="F140A75A"/>
    <w:lvl w:ilvl="0" w:tplc="34FCFB72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2C21ABC"/>
    <w:multiLevelType w:val="hybridMultilevel"/>
    <w:tmpl w:val="86EA505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54C12C0"/>
    <w:multiLevelType w:val="hybridMultilevel"/>
    <w:tmpl w:val="E7E87228"/>
    <w:lvl w:ilvl="0" w:tplc="34FCFB72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FA1709"/>
    <w:multiLevelType w:val="hybridMultilevel"/>
    <w:tmpl w:val="80BE9C72"/>
    <w:lvl w:ilvl="0" w:tplc="97120E44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7977AAD"/>
    <w:multiLevelType w:val="hybridMultilevel"/>
    <w:tmpl w:val="350A2252"/>
    <w:lvl w:ilvl="0" w:tplc="97120E4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A9A23D5"/>
    <w:multiLevelType w:val="hybridMultilevel"/>
    <w:tmpl w:val="BE4E4BC2"/>
    <w:lvl w:ilvl="0" w:tplc="34FCFB72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C7D70C5"/>
    <w:multiLevelType w:val="hybridMultilevel"/>
    <w:tmpl w:val="EC38CD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CC7CD7"/>
    <w:multiLevelType w:val="hybridMultilevel"/>
    <w:tmpl w:val="04A231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6A5A67"/>
    <w:multiLevelType w:val="hybridMultilevel"/>
    <w:tmpl w:val="BDE8FA2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4">
    <w:nsid w:val="34D4594C"/>
    <w:multiLevelType w:val="hybridMultilevel"/>
    <w:tmpl w:val="F42CF6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75B6CC5"/>
    <w:multiLevelType w:val="hybridMultilevel"/>
    <w:tmpl w:val="275C68D6"/>
    <w:lvl w:ilvl="0" w:tplc="97120E4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375C0C46"/>
    <w:multiLevelType w:val="hybridMultilevel"/>
    <w:tmpl w:val="3AAEAE7C"/>
    <w:lvl w:ilvl="0" w:tplc="281AC52E">
      <w:start w:val="1"/>
      <w:numFmt w:val="bullet"/>
      <w:lvlText w:val=""/>
      <w:lvlPicBulletId w:val="3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808401F"/>
    <w:multiLevelType w:val="hybridMultilevel"/>
    <w:tmpl w:val="2098B206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38F306ED"/>
    <w:multiLevelType w:val="hybridMultilevel"/>
    <w:tmpl w:val="C3A41840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730AE"/>
    <w:multiLevelType w:val="hybridMultilevel"/>
    <w:tmpl w:val="891A30E4"/>
    <w:lvl w:ilvl="0" w:tplc="3FA4ED6C">
      <w:start w:val="1"/>
      <w:numFmt w:val="bullet"/>
      <w:lvlText w:val=""/>
      <w:lvlPicBulletId w:val="4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CD56BE2"/>
    <w:multiLevelType w:val="hybridMultilevel"/>
    <w:tmpl w:val="12CA4D5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D0A6B36"/>
    <w:multiLevelType w:val="hybridMultilevel"/>
    <w:tmpl w:val="A342B20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2D110F5"/>
    <w:multiLevelType w:val="hybridMultilevel"/>
    <w:tmpl w:val="68D654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6470CE"/>
    <w:multiLevelType w:val="hybridMultilevel"/>
    <w:tmpl w:val="A3BAB0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7968FE"/>
    <w:multiLevelType w:val="hybridMultilevel"/>
    <w:tmpl w:val="C4685554"/>
    <w:lvl w:ilvl="0" w:tplc="34FCFB72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45B621E6"/>
    <w:multiLevelType w:val="hybridMultilevel"/>
    <w:tmpl w:val="5EC41350"/>
    <w:lvl w:ilvl="0" w:tplc="34FCFB72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7386815"/>
    <w:multiLevelType w:val="hybridMultilevel"/>
    <w:tmpl w:val="6900B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A0E3B5D"/>
    <w:multiLevelType w:val="hybridMultilevel"/>
    <w:tmpl w:val="2B42D600"/>
    <w:lvl w:ilvl="0" w:tplc="2C74BAF4">
      <w:start w:val="1"/>
      <w:numFmt w:val="bullet"/>
      <w:lvlText w:val="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4A722EBE"/>
    <w:multiLevelType w:val="hybridMultilevel"/>
    <w:tmpl w:val="CA1E8D6A"/>
    <w:lvl w:ilvl="0" w:tplc="97120E44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B94784"/>
    <w:multiLevelType w:val="hybridMultilevel"/>
    <w:tmpl w:val="B23C5EFE"/>
    <w:lvl w:ilvl="0" w:tplc="34FCFB72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52984B13"/>
    <w:multiLevelType w:val="hybridMultilevel"/>
    <w:tmpl w:val="BE683574"/>
    <w:lvl w:ilvl="0" w:tplc="97120E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207618"/>
    <w:multiLevelType w:val="hybridMultilevel"/>
    <w:tmpl w:val="991C50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5AF77B91"/>
    <w:multiLevelType w:val="hybridMultilevel"/>
    <w:tmpl w:val="14B241C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CC5DDF"/>
    <w:multiLevelType w:val="hybridMultilevel"/>
    <w:tmpl w:val="14BCAE74"/>
    <w:lvl w:ilvl="0" w:tplc="281AC52E">
      <w:start w:val="1"/>
      <w:numFmt w:val="bullet"/>
      <w:lvlText w:val=""/>
      <w:lvlPicBulletId w:val="3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DD44958"/>
    <w:multiLevelType w:val="hybridMultilevel"/>
    <w:tmpl w:val="CF0221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FE65397"/>
    <w:multiLevelType w:val="hybridMultilevel"/>
    <w:tmpl w:val="1CDC850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0D81039"/>
    <w:multiLevelType w:val="hybridMultilevel"/>
    <w:tmpl w:val="0FF8F60C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37">
    <w:nsid w:val="63C8332F"/>
    <w:multiLevelType w:val="hybridMultilevel"/>
    <w:tmpl w:val="B198B48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3D41B2B"/>
    <w:multiLevelType w:val="hybridMultilevel"/>
    <w:tmpl w:val="063C986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66690C85"/>
    <w:multiLevelType w:val="hybridMultilevel"/>
    <w:tmpl w:val="FAA05D90"/>
    <w:lvl w:ilvl="0" w:tplc="281AC52E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886BF5"/>
    <w:multiLevelType w:val="hybridMultilevel"/>
    <w:tmpl w:val="E488B1A4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2602DA6"/>
    <w:multiLevelType w:val="hybridMultilevel"/>
    <w:tmpl w:val="EDC2C2F6"/>
    <w:lvl w:ilvl="0" w:tplc="97120E4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26B51AC"/>
    <w:multiLevelType w:val="hybridMultilevel"/>
    <w:tmpl w:val="0A1ADA1C"/>
    <w:lvl w:ilvl="0" w:tplc="97120E44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3">
    <w:nsid w:val="7279549A"/>
    <w:multiLevelType w:val="hybridMultilevel"/>
    <w:tmpl w:val="E29030A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34164F5"/>
    <w:multiLevelType w:val="hybridMultilevel"/>
    <w:tmpl w:val="8EF000FC"/>
    <w:lvl w:ilvl="0" w:tplc="97120E44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79F6FE7"/>
    <w:multiLevelType w:val="hybridMultilevel"/>
    <w:tmpl w:val="841E0A74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9D22F1B"/>
    <w:multiLevelType w:val="hybridMultilevel"/>
    <w:tmpl w:val="A29266A4"/>
    <w:lvl w:ilvl="0" w:tplc="34FCFB72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E2943DA"/>
    <w:multiLevelType w:val="hybridMultilevel"/>
    <w:tmpl w:val="A5BE1CEA"/>
    <w:lvl w:ilvl="0" w:tplc="281AC52E">
      <w:start w:val="1"/>
      <w:numFmt w:val="bullet"/>
      <w:lvlText w:val=""/>
      <w:lvlPicBulletId w:val="3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2"/>
  </w:num>
  <w:num w:numId="5">
    <w:abstractNumId w:val="15"/>
  </w:num>
  <w:num w:numId="6">
    <w:abstractNumId w:val="11"/>
  </w:num>
  <w:num w:numId="7">
    <w:abstractNumId w:val="38"/>
  </w:num>
  <w:num w:numId="8">
    <w:abstractNumId w:val="30"/>
  </w:num>
  <w:num w:numId="9">
    <w:abstractNumId w:val="5"/>
  </w:num>
  <w:num w:numId="10">
    <w:abstractNumId w:val="29"/>
  </w:num>
  <w:num w:numId="11">
    <w:abstractNumId w:val="24"/>
  </w:num>
  <w:num w:numId="12">
    <w:abstractNumId w:val="25"/>
  </w:num>
  <w:num w:numId="13">
    <w:abstractNumId w:val="7"/>
  </w:num>
  <w:num w:numId="14">
    <w:abstractNumId w:val="10"/>
  </w:num>
  <w:num w:numId="15">
    <w:abstractNumId w:val="46"/>
  </w:num>
  <w:num w:numId="16">
    <w:abstractNumId w:val="41"/>
  </w:num>
  <w:num w:numId="17">
    <w:abstractNumId w:val="8"/>
  </w:num>
  <w:num w:numId="18">
    <w:abstractNumId w:val="3"/>
  </w:num>
  <w:num w:numId="19">
    <w:abstractNumId w:val="9"/>
  </w:num>
  <w:num w:numId="20">
    <w:abstractNumId w:val="17"/>
  </w:num>
  <w:num w:numId="21">
    <w:abstractNumId w:val="4"/>
  </w:num>
  <w:num w:numId="22">
    <w:abstractNumId w:val="40"/>
  </w:num>
  <w:num w:numId="23">
    <w:abstractNumId w:val="43"/>
  </w:num>
  <w:num w:numId="24">
    <w:abstractNumId w:val="26"/>
  </w:num>
  <w:num w:numId="25">
    <w:abstractNumId w:val="37"/>
  </w:num>
  <w:num w:numId="26">
    <w:abstractNumId w:val="18"/>
  </w:num>
  <w:num w:numId="27">
    <w:abstractNumId w:val="19"/>
  </w:num>
  <w:num w:numId="28">
    <w:abstractNumId w:val="27"/>
  </w:num>
  <w:num w:numId="29">
    <w:abstractNumId w:val="45"/>
  </w:num>
  <w:num w:numId="30">
    <w:abstractNumId w:val="35"/>
  </w:num>
  <w:num w:numId="31">
    <w:abstractNumId w:val="6"/>
  </w:num>
  <w:num w:numId="32">
    <w:abstractNumId w:val="0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42"/>
  </w:num>
  <w:num w:numId="36">
    <w:abstractNumId w:val="28"/>
  </w:num>
  <w:num w:numId="37">
    <w:abstractNumId w:val="47"/>
  </w:num>
  <w:num w:numId="38">
    <w:abstractNumId w:val="44"/>
  </w:num>
  <w:num w:numId="39">
    <w:abstractNumId w:val="39"/>
  </w:num>
  <w:num w:numId="40">
    <w:abstractNumId w:val="14"/>
  </w:num>
  <w:num w:numId="41">
    <w:abstractNumId w:val="22"/>
  </w:num>
  <w:num w:numId="42">
    <w:abstractNumId w:val="1"/>
  </w:num>
  <w:num w:numId="43">
    <w:abstractNumId w:val="36"/>
  </w:num>
  <w:num w:numId="44">
    <w:abstractNumId w:val="20"/>
  </w:num>
  <w:num w:numId="45">
    <w:abstractNumId w:val="21"/>
  </w:num>
  <w:num w:numId="46">
    <w:abstractNumId w:val="13"/>
  </w:num>
  <w:num w:numId="47">
    <w:abstractNumId w:val="33"/>
  </w:num>
  <w:num w:numId="48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438"/>
    <w:rsid w:val="00002F3B"/>
    <w:rsid w:val="00005B92"/>
    <w:rsid w:val="0000764D"/>
    <w:rsid w:val="00007D43"/>
    <w:rsid w:val="00011257"/>
    <w:rsid w:val="0001321B"/>
    <w:rsid w:val="0001570D"/>
    <w:rsid w:val="00016494"/>
    <w:rsid w:val="0001726A"/>
    <w:rsid w:val="00023A60"/>
    <w:rsid w:val="000345AE"/>
    <w:rsid w:val="0003473A"/>
    <w:rsid w:val="00036920"/>
    <w:rsid w:val="00041EEB"/>
    <w:rsid w:val="0004409D"/>
    <w:rsid w:val="0004493F"/>
    <w:rsid w:val="0004565B"/>
    <w:rsid w:val="00045F8E"/>
    <w:rsid w:val="000471FB"/>
    <w:rsid w:val="00047C4D"/>
    <w:rsid w:val="00051238"/>
    <w:rsid w:val="00053EAE"/>
    <w:rsid w:val="00056381"/>
    <w:rsid w:val="000563AF"/>
    <w:rsid w:val="000624DF"/>
    <w:rsid w:val="00065244"/>
    <w:rsid w:val="00065969"/>
    <w:rsid w:val="00065F39"/>
    <w:rsid w:val="00070A3B"/>
    <w:rsid w:val="0007153F"/>
    <w:rsid w:val="00071B61"/>
    <w:rsid w:val="000762A2"/>
    <w:rsid w:val="00076BB1"/>
    <w:rsid w:val="00081AD8"/>
    <w:rsid w:val="00083CD1"/>
    <w:rsid w:val="00085F3E"/>
    <w:rsid w:val="00092170"/>
    <w:rsid w:val="000924F6"/>
    <w:rsid w:val="00094580"/>
    <w:rsid w:val="00094A32"/>
    <w:rsid w:val="000966A6"/>
    <w:rsid w:val="000978F7"/>
    <w:rsid w:val="000A00F7"/>
    <w:rsid w:val="000A2050"/>
    <w:rsid w:val="000A20DE"/>
    <w:rsid w:val="000A2B22"/>
    <w:rsid w:val="000A2B89"/>
    <w:rsid w:val="000A34DE"/>
    <w:rsid w:val="000A41CC"/>
    <w:rsid w:val="000A4396"/>
    <w:rsid w:val="000A4A68"/>
    <w:rsid w:val="000A5B46"/>
    <w:rsid w:val="000A647F"/>
    <w:rsid w:val="000B03BB"/>
    <w:rsid w:val="000B26DD"/>
    <w:rsid w:val="000B3FC9"/>
    <w:rsid w:val="000B42B4"/>
    <w:rsid w:val="000B4EF8"/>
    <w:rsid w:val="000B6713"/>
    <w:rsid w:val="000B68E0"/>
    <w:rsid w:val="000C1075"/>
    <w:rsid w:val="000C248E"/>
    <w:rsid w:val="000C295B"/>
    <w:rsid w:val="000C34AC"/>
    <w:rsid w:val="000C46AC"/>
    <w:rsid w:val="000C641B"/>
    <w:rsid w:val="000D4573"/>
    <w:rsid w:val="000D4BAF"/>
    <w:rsid w:val="000D78B3"/>
    <w:rsid w:val="000D7F69"/>
    <w:rsid w:val="000E04B7"/>
    <w:rsid w:val="000E17C6"/>
    <w:rsid w:val="000E1965"/>
    <w:rsid w:val="000E3E29"/>
    <w:rsid w:val="000E5ABA"/>
    <w:rsid w:val="000F3024"/>
    <w:rsid w:val="000F38F4"/>
    <w:rsid w:val="000F4128"/>
    <w:rsid w:val="000F52FE"/>
    <w:rsid w:val="000F6AA8"/>
    <w:rsid w:val="00101343"/>
    <w:rsid w:val="00102B66"/>
    <w:rsid w:val="00102FE9"/>
    <w:rsid w:val="00103C88"/>
    <w:rsid w:val="001043A9"/>
    <w:rsid w:val="00107E92"/>
    <w:rsid w:val="00107F6E"/>
    <w:rsid w:val="0011522F"/>
    <w:rsid w:val="0011524A"/>
    <w:rsid w:val="00115966"/>
    <w:rsid w:val="00116907"/>
    <w:rsid w:val="001224E6"/>
    <w:rsid w:val="00122FB1"/>
    <w:rsid w:val="00124D5F"/>
    <w:rsid w:val="001269D8"/>
    <w:rsid w:val="00127910"/>
    <w:rsid w:val="001302B4"/>
    <w:rsid w:val="001310F2"/>
    <w:rsid w:val="00132E57"/>
    <w:rsid w:val="00133517"/>
    <w:rsid w:val="001354EC"/>
    <w:rsid w:val="00135B5E"/>
    <w:rsid w:val="001406A5"/>
    <w:rsid w:val="001420FB"/>
    <w:rsid w:val="001439EA"/>
    <w:rsid w:val="00144DBA"/>
    <w:rsid w:val="00152EC5"/>
    <w:rsid w:val="0015545C"/>
    <w:rsid w:val="001603BD"/>
    <w:rsid w:val="00162AC7"/>
    <w:rsid w:val="00163C80"/>
    <w:rsid w:val="00163E7F"/>
    <w:rsid w:val="00165CF2"/>
    <w:rsid w:val="00166940"/>
    <w:rsid w:val="001670F6"/>
    <w:rsid w:val="00167407"/>
    <w:rsid w:val="00167A1E"/>
    <w:rsid w:val="001707E3"/>
    <w:rsid w:val="0017380D"/>
    <w:rsid w:val="00174438"/>
    <w:rsid w:val="001766E9"/>
    <w:rsid w:val="00177916"/>
    <w:rsid w:val="00180154"/>
    <w:rsid w:val="001805D3"/>
    <w:rsid w:val="00180DB1"/>
    <w:rsid w:val="00183EBD"/>
    <w:rsid w:val="00185D85"/>
    <w:rsid w:val="00190F5B"/>
    <w:rsid w:val="001935AA"/>
    <w:rsid w:val="001949D5"/>
    <w:rsid w:val="0019737C"/>
    <w:rsid w:val="001A05DD"/>
    <w:rsid w:val="001A17F2"/>
    <w:rsid w:val="001A3903"/>
    <w:rsid w:val="001A5DC9"/>
    <w:rsid w:val="001A789E"/>
    <w:rsid w:val="001B07A0"/>
    <w:rsid w:val="001B1F1E"/>
    <w:rsid w:val="001B2DC8"/>
    <w:rsid w:val="001B3400"/>
    <w:rsid w:val="001B53EF"/>
    <w:rsid w:val="001B5428"/>
    <w:rsid w:val="001C0BC7"/>
    <w:rsid w:val="001C1420"/>
    <w:rsid w:val="001C197E"/>
    <w:rsid w:val="001C34A9"/>
    <w:rsid w:val="001C3FD7"/>
    <w:rsid w:val="001C49EC"/>
    <w:rsid w:val="001C56A5"/>
    <w:rsid w:val="001C56C6"/>
    <w:rsid w:val="001C68B8"/>
    <w:rsid w:val="001D253B"/>
    <w:rsid w:val="001D2E9E"/>
    <w:rsid w:val="001D360F"/>
    <w:rsid w:val="001D57F2"/>
    <w:rsid w:val="001D5A7B"/>
    <w:rsid w:val="001D62C9"/>
    <w:rsid w:val="001D6B47"/>
    <w:rsid w:val="001E0AAD"/>
    <w:rsid w:val="001E2706"/>
    <w:rsid w:val="001E5628"/>
    <w:rsid w:val="001E6225"/>
    <w:rsid w:val="001E7EC4"/>
    <w:rsid w:val="001F041A"/>
    <w:rsid w:val="001F25FF"/>
    <w:rsid w:val="001F296E"/>
    <w:rsid w:val="001F41E5"/>
    <w:rsid w:val="001F67BA"/>
    <w:rsid w:val="00201D8A"/>
    <w:rsid w:val="002050BD"/>
    <w:rsid w:val="00206626"/>
    <w:rsid w:val="00207F1F"/>
    <w:rsid w:val="00210D2E"/>
    <w:rsid w:val="00210FCD"/>
    <w:rsid w:val="00213D07"/>
    <w:rsid w:val="00214340"/>
    <w:rsid w:val="00214751"/>
    <w:rsid w:val="0021737F"/>
    <w:rsid w:val="00220B5D"/>
    <w:rsid w:val="00222D11"/>
    <w:rsid w:val="00222E89"/>
    <w:rsid w:val="0022411C"/>
    <w:rsid w:val="00225733"/>
    <w:rsid w:val="0022615C"/>
    <w:rsid w:val="00226209"/>
    <w:rsid w:val="002275E8"/>
    <w:rsid w:val="0023042E"/>
    <w:rsid w:val="002306B1"/>
    <w:rsid w:val="00234EEB"/>
    <w:rsid w:val="00236A84"/>
    <w:rsid w:val="00236FDA"/>
    <w:rsid w:val="002370D6"/>
    <w:rsid w:val="00240351"/>
    <w:rsid w:val="00240924"/>
    <w:rsid w:val="002419E2"/>
    <w:rsid w:val="00245DA3"/>
    <w:rsid w:val="0024622B"/>
    <w:rsid w:val="00246FE8"/>
    <w:rsid w:val="00247B83"/>
    <w:rsid w:val="00251A62"/>
    <w:rsid w:val="002526DA"/>
    <w:rsid w:val="00252D93"/>
    <w:rsid w:val="00252E14"/>
    <w:rsid w:val="002530AF"/>
    <w:rsid w:val="00253EF6"/>
    <w:rsid w:val="002540F3"/>
    <w:rsid w:val="0025486D"/>
    <w:rsid w:val="00260793"/>
    <w:rsid w:val="00261875"/>
    <w:rsid w:val="00261BCF"/>
    <w:rsid w:val="0026328E"/>
    <w:rsid w:val="00264203"/>
    <w:rsid w:val="00264F3F"/>
    <w:rsid w:val="00265A98"/>
    <w:rsid w:val="00265EF2"/>
    <w:rsid w:val="00267771"/>
    <w:rsid w:val="002677FC"/>
    <w:rsid w:val="00270521"/>
    <w:rsid w:val="002719D9"/>
    <w:rsid w:val="0027272B"/>
    <w:rsid w:val="0027442B"/>
    <w:rsid w:val="00275B8C"/>
    <w:rsid w:val="002763ED"/>
    <w:rsid w:val="00277295"/>
    <w:rsid w:val="00280170"/>
    <w:rsid w:val="0028052F"/>
    <w:rsid w:val="002816FC"/>
    <w:rsid w:val="00282791"/>
    <w:rsid w:val="0028289F"/>
    <w:rsid w:val="002834A8"/>
    <w:rsid w:val="00287996"/>
    <w:rsid w:val="00292FD1"/>
    <w:rsid w:val="00297641"/>
    <w:rsid w:val="002A1585"/>
    <w:rsid w:val="002A1A9A"/>
    <w:rsid w:val="002A2167"/>
    <w:rsid w:val="002A21B8"/>
    <w:rsid w:val="002A3810"/>
    <w:rsid w:val="002A761B"/>
    <w:rsid w:val="002A786F"/>
    <w:rsid w:val="002B01C0"/>
    <w:rsid w:val="002B380C"/>
    <w:rsid w:val="002B4CB0"/>
    <w:rsid w:val="002B5A6E"/>
    <w:rsid w:val="002C0200"/>
    <w:rsid w:val="002C087C"/>
    <w:rsid w:val="002C09E2"/>
    <w:rsid w:val="002C1A73"/>
    <w:rsid w:val="002C3574"/>
    <w:rsid w:val="002C4EF9"/>
    <w:rsid w:val="002C79E3"/>
    <w:rsid w:val="002D2543"/>
    <w:rsid w:val="002D2846"/>
    <w:rsid w:val="002D4A80"/>
    <w:rsid w:val="002D560E"/>
    <w:rsid w:val="002D7644"/>
    <w:rsid w:val="002E2289"/>
    <w:rsid w:val="002E2D88"/>
    <w:rsid w:val="002E39ED"/>
    <w:rsid w:val="002E437E"/>
    <w:rsid w:val="002E6679"/>
    <w:rsid w:val="002E7780"/>
    <w:rsid w:val="002F1191"/>
    <w:rsid w:val="002F6B3C"/>
    <w:rsid w:val="002F7E04"/>
    <w:rsid w:val="00300F09"/>
    <w:rsid w:val="00300FDD"/>
    <w:rsid w:val="003020BA"/>
    <w:rsid w:val="00303059"/>
    <w:rsid w:val="00303C4A"/>
    <w:rsid w:val="00305090"/>
    <w:rsid w:val="003063AC"/>
    <w:rsid w:val="00307079"/>
    <w:rsid w:val="00311308"/>
    <w:rsid w:val="00312250"/>
    <w:rsid w:val="00312BD3"/>
    <w:rsid w:val="00313AA2"/>
    <w:rsid w:val="003250B4"/>
    <w:rsid w:val="00325759"/>
    <w:rsid w:val="003263F0"/>
    <w:rsid w:val="00326A51"/>
    <w:rsid w:val="00327820"/>
    <w:rsid w:val="0033092B"/>
    <w:rsid w:val="00330D23"/>
    <w:rsid w:val="00332DB5"/>
    <w:rsid w:val="0033371E"/>
    <w:rsid w:val="00334667"/>
    <w:rsid w:val="00334DF1"/>
    <w:rsid w:val="00336FA2"/>
    <w:rsid w:val="00337398"/>
    <w:rsid w:val="0034210E"/>
    <w:rsid w:val="003426E0"/>
    <w:rsid w:val="00346DEE"/>
    <w:rsid w:val="003478CD"/>
    <w:rsid w:val="00352A62"/>
    <w:rsid w:val="00353B3B"/>
    <w:rsid w:val="003543B6"/>
    <w:rsid w:val="00355CCC"/>
    <w:rsid w:val="00360CB4"/>
    <w:rsid w:val="00362819"/>
    <w:rsid w:val="0036324C"/>
    <w:rsid w:val="00365998"/>
    <w:rsid w:val="003661C7"/>
    <w:rsid w:val="003712D9"/>
    <w:rsid w:val="0037147B"/>
    <w:rsid w:val="00371AA0"/>
    <w:rsid w:val="00372C64"/>
    <w:rsid w:val="0037418C"/>
    <w:rsid w:val="0037522A"/>
    <w:rsid w:val="003761F5"/>
    <w:rsid w:val="0038212C"/>
    <w:rsid w:val="003834AF"/>
    <w:rsid w:val="0038403C"/>
    <w:rsid w:val="0038493E"/>
    <w:rsid w:val="003859F5"/>
    <w:rsid w:val="00385F8D"/>
    <w:rsid w:val="003877C1"/>
    <w:rsid w:val="003903EE"/>
    <w:rsid w:val="00393739"/>
    <w:rsid w:val="00394907"/>
    <w:rsid w:val="00394F17"/>
    <w:rsid w:val="003A06E7"/>
    <w:rsid w:val="003A0962"/>
    <w:rsid w:val="003A1AF7"/>
    <w:rsid w:val="003A3875"/>
    <w:rsid w:val="003A7022"/>
    <w:rsid w:val="003B0585"/>
    <w:rsid w:val="003B0EB2"/>
    <w:rsid w:val="003B2581"/>
    <w:rsid w:val="003B2A64"/>
    <w:rsid w:val="003B34F7"/>
    <w:rsid w:val="003B4F7D"/>
    <w:rsid w:val="003B6F0F"/>
    <w:rsid w:val="003B7DEE"/>
    <w:rsid w:val="003C316B"/>
    <w:rsid w:val="003C3278"/>
    <w:rsid w:val="003C5703"/>
    <w:rsid w:val="003C6B6E"/>
    <w:rsid w:val="003D01AE"/>
    <w:rsid w:val="003D099D"/>
    <w:rsid w:val="003D2D6D"/>
    <w:rsid w:val="003D30A0"/>
    <w:rsid w:val="003D320E"/>
    <w:rsid w:val="003D40D3"/>
    <w:rsid w:val="003D505F"/>
    <w:rsid w:val="003D7FD4"/>
    <w:rsid w:val="003E0C76"/>
    <w:rsid w:val="003E0E63"/>
    <w:rsid w:val="003E4CBD"/>
    <w:rsid w:val="003E4F0C"/>
    <w:rsid w:val="003E6717"/>
    <w:rsid w:val="003F07DA"/>
    <w:rsid w:val="003F088A"/>
    <w:rsid w:val="003F32A4"/>
    <w:rsid w:val="003F3742"/>
    <w:rsid w:val="003F4266"/>
    <w:rsid w:val="003F70B1"/>
    <w:rsid w:val="00400E1C"/>
    <w:rsid w:val="0040120F"/>
    <w:rsid w:val="00403169"/>
    <w:rsid w:val="00403921"/>
    <w:rsid w:val="00404ECC"/>
    <w:rsid w:val="0040526F"/>
    <w:rsid w:val="004053E6"/>
    <w:rsid w:val="00413EED"/>
    <w:rsid w:val="004145CB"/>
    <w:rsid w:val="00415A87"/>
    <w:rsid w:val="00420A53"/>
    <w:rsid w:val="00421621"/>
    <w:rsid w:val="00421965"/>
    <w:rsid w:val="00421E83"/>
    <w:rsid w:val="00422AB2"/>
    <w:rsid w:val="00422C31"/>
    <w:rsid w:val="00423484"/>
    <w:rsid w:val="0042643A"/>
    <w:rsid w:val="00426723"/>
    <w:rsid w:val="004273A0"/>
    <w:rsid w:val="00430C1B"/>
    <w:rsid w:val="00431440"/>
    <w:rsid w:val="00431B85"/>
    <w:rsid w:val="00433CD0"/>
    <w:rsid w:val="00434C96"/>
    <w:rsid w:val="00434CAE"/>
    <w:rsid w:val="0043670D"/>
    <w:rsid w:val="00436C61"/>
    <w:rsid w:val="004370D4"/>
    <w:rsid w:val="00445CEF"/>
    <w:rsid w:val="004473B6"/>
    <w:rsid w:val="004503EC"/>
    <w:rsid w:val="00451897"/>
    <w:rsid w:val="0045525F"/>
    <w:rsid w:val="004553E9"/>
    <w:rsid w:val="00455DAE"/>
    <w:rsid w:val="0045710C"/>
    <w:rsid w:val="004571E5"/>
    <w:rsid w:val="00457EF9"/>
    <w:rsid w:val="0046002F"/>
    <w:rsid w:val="0046086D"/>
    <w:rsid w:val="00461A06"/>
    <w:rsid w:val="00463F9D"/>
    <w:rsid w:val="00465675"/>
    <w:rsid w:val="00465F2A"/>
    <w:rsid w:val="00466211"/>
    <w:rsid w:val="00466E92"/>
    <w:rsid w:val="00466F79"/>
    <w:rsid w:val="00473FC0"/>
    <w:rsid w:val="00474B1B"/>
    <w:rsid w:val="00474EF7"/>
    <w:rsid w:val="00476F88"/>
    <w:rsid w:val="004805A0"/>
    <w:rsid w:val="00481C10"/>
    <w:rsid w:val="0048299F"/>
    <w:rsid w:val="00484FDF"/>
    <w:rsid w:val="00485538"/>
    <w:rsid w:val="004876AB"/>
    <w:rsid w:val="004878CE"/>
    <w:rsid w:val="00491378"/>
    <w:rsid w:val="00491BE4"/>
    <w:rsid w:val="00493AE4"/>
    <w:rsid w:val="004942C7"/>
    <w:rsid w:val="004A123C"/>
    <w:rsid w:val="004A4020"/>
    <w:rsid w:val="004A5E88"/>
    <w:rsid w:val="004A5EA5"/>
    <w:rsid w:val="004A5EE3"/>
    <w:rsid w:val="004A755E"/>
    <w:rsid w:val="004B0118"/>
    <w:rsid w:val="004B1CCA"/>
    <w:rsid w:val="004B2CEA"/>
    <w:rsid w:val="004B5AFD"/>
    <w:rsid w:val="004C0A7C"/>
    <w:rsid w:val="004C6AE8"/>
    <w:rsid w:val="004C6E91"/>
    <w:rsid w:val="004C719B"/>
    <w:rsid w:val="004D217A"/>
    <w:rsid w:val="004D25EE"/>
    <w:rsid w:val="004D40C0"/>
    <w:rsid w:val="004D6183"/>
    <w:rsid w:val="004D6C50"/>
    <w:rsid w:val="004D7E03"/>
    <w:rsid w:val="004D7F2E"/>
    <w:rsid w:val="004E0E12"/>
    <w:rsid w:val="004E0ECA"/>
    <w:rsid w:val="004E142E"/>
    <w:rsid w:val="004E1FB0"/>
    <w:rsid w:val="004E2221"/>
    <w:rsid w:val="004E3740"/>
    <w:rsid w:val="004E3C18"/>
    <w:rsid w:val="004E44A6"/>
    <w:rsid w:val="004E4883"/>
    <w:rsid w:val="004F0670"/>
    <w:rsid w:val="004F5384"/>
    <w:rsid w:val="004F6C04"/>
    <w:rsid w:val="00500EBE"/>
    <w:rsid w:val="00501B6E"/>
    <w:rsid w:val="00503095"/>
    <w:rsid w:val="0050479E"/>
    <w:rsid w:val="00504A45"/>
    <w:rsid w:val="0050542F"/>
    <w:rsid w:val="00505471"/>
    <w:rsid w:val="0050612A"/>
    <w:rsid w:val="00507355"/>
    <w:rsid w:val="00515ACD"/>
    <w:rsid w:val="0051796F"/>
    <w:rsid w:val="00517BD2"/>
    <w:rsid w:val="0052190F"/>
    <w:rsid w:val="00521A22"/>
    <w:rsid w:val="00521EDA"/>
    <w:rsid w:val="00523246"/>
    <w:rsid w:val="00523BA0"/>
    <w:rsid w:val="00525CD0"/>
    <w:rsid w:val="0052795D"/>
    <w:rsid w:val="00527A5A"/>
    <w:rsid w:val="0053157C"/>
    <w:rsid w:val="00531DB5"/>
    <w:rsid w:val="005332CB"/>
    <w:rsid w:val="00533C95"/>
    <w:rsid w:val="00535360"/>
    <w:rsid w:val="00535E6D"/>
    <w:rsid w:val="00535F82"/>
    <w:rsid w:val="00536B77"/>
    <w:rsid w:val="0053764A"/>
    <w:rsid w:val="00540939"/>
    <w:rsid w:val="00541A18"/>
    <w:rsid w:val="00542769"/>
    <w:rsid w:val="00546C4F"/>
    <w:rsid w:val="00546ED9"/>
    <w:rsid w:val="00550191"/>
    <w:rsid w:val="0055137C"/>
    <w:rsid w:val="00552ED6"/>
    <w:rsid w:val="00555E6C"/>
    <w:rsid w:val="005577B0"/>
    <w:rsid w:val="00563CC2"/>
    <w:rsid w:val="00564994"/>
    <w:rsid w:val="00565876"/>
    <w:rsid w:val="00575BFA"/>
    <w:rsid w:val="005807AB"/>
    <w:rsid w:val="005814E5"/>
    <w:rsid w:val="00582CDC"/>
    <w:rsid w:val="005866C0"/>
    <w:rsid w:val="00587E9F"/>
    <w:rsid w:val="00591178"/>
    <w:rsid w:val="00593BE3"/>
    <w:rsid w:val="00595105"/>
    <w:rsid w:val="0059625A"/>
    <w:rsid w:val="005A1391"/>
    <w:rsid w:val="005A4CD4"/>
    <w:rsid w:val="005A4CDF"/>
    <w:rsid w:val="005A6141"/>
    <w:rsid w:val="005A6244"/>
    <w:rsid w:val="005B0199"/>
    <w:rsid w:val="005B0C7E"/>
    <w:rsid w:val="005B136C"/>
    <w:rsid w:val="005B2848"/>
    <w:rsid w:val="005B30D9"/>
    <w:rsid w:val="005B3436"/>
    <w:rsid w:val="005B3CA6"/>
    <w:rsid w:val="005B5E21"/>
    <w:rsid w:val="005B6E7D"/>
    <w:rsid w:val="005B72F5"/>
    <w:rsid w:val="005B79AE"/>
    <w:rsid w:val="005C051D"/>
    <w:rsid w:val="005C1781"/>
    <w:rsid w:val="005C4983"/>
    <w:rsid w:val="005D0EC8"/>
    <w:rsid w:val="005D4353"/>
    <w:rsid w:val="005E2838"/>
    <w:rsid w:val="005E426C"/>
    <w:rsid w:val="005E68F1"/>
    <w:rsid w:val="005E7175"/>
    <w:rsid w:val="005F3002"/>
    <w:rsid w:val="005F3E0B"/>
    <w:rsid w:val="005F43AF"/>
    <w:rsid w:val="00600123"/>
    <w:rsid w:val="00604EB8"/>
    <w:rsid w:val="006066A6"/>
    <w:rsid w:val="00606E7C"/>
    <w:rsid w:val="0061063D"/>
    <w:rsid w:val="0061123D"/>
    <w:rsid w:val="0061338C"/>
    <w:rsid w:val="006150FD"/>
    <w:rsid w:val="0062130A"/>
    <w:rsid w:val="0062148B"/>
    <w:rsid w:val="00625A64"/>
    <w:rsid w:val="00626BAE"/>
    <w:rsid w:val="006270DB"/>
    <w:rsid w:val="0063007F"/>
    <w:rsid w:val="0063028A"/>
    <w:rsid w:val="00630577"/>
    <w:rsid w:val="006311F8"/>
    <w:rsid w:val="00636AF4"/>
    <w:rsid w:val="00636CD0"/>
    <w:rsid w:val="006372FC"/>
    <w:rsid w:val="0064325D"/>
    <w:rsid w:val="00644EDB"/>
    <w:rsid w:val="006469E6"/>
    <w:rsid w:val="00647C9B"/>
    <w:rsid w:val="00647CC7"/>
    <w:rsid w:val="0065097D"/>
    <w:rsid w:val="0065137C"/>
    <w:rsid w:val="00651953"/>
    <w:rsid w:val="00654B07"/>
    <w:rsid w:val="00654EFA"/>
    <w:rsid w:val="00665589"/>
    <w:rsid w:val="0066569E"/>
    <w:rsid w:val="00666A6C"/>
    <w:rsid w:val="00667877"/>
    <w:rsid w:val="0067275A"/>
    <w:rsid w:val="0067280A"/>
    <w:rsid w:val="006742CA"/>
    <w:rsid w:val="0067491C"/>
    <w:rsid w:val="00674FFA"/>
    <w:rsid w:val="0067567A"/>
    <w:rsid w:val="00676310"/>
    <w:rsid w:val="006768E7"/>
    <w:rsid w:val="006812BC"/>
    <w:rsid w:val="006817B5"/>
    <w:rsid w:val="006828E1"/>
    <w:rsid w:val="006832CB"/>
    <w:rsid w:val="006852AB"/>
    <w:rsid w:val="00685548"/>
    <w:rsid w:val="006A0258"/>
    <w:rsid w:val="006A4F5F"/>
    <w:rsid w:val="006A5844"/>
    <w:rsid w:val="006A5BC7"/>
    <w:rsid w:val="006A5E3D"/>
    <w:rsid w:val="006A7BAE"/>
    <w:rsid w:val="006B15A3"/>
    <w:rsid w:val="006B1E87"/>
    <w:rsid w:val="006B2B3E"/>
    <w:rsid w:val="006B4539"/>
    <w:rsid w:val="006B5C99"/>
    <w:rsid w:val="006B61B0"/>
    <w:rsid w:val="006B7C05"/>
    <w:rsid w:val="006C1875"/>
    <w:rsid w:val="006C1F00"/>
    <w:rsid w:val="006C23A4"/>
    <w:rsid w:val="006C47A1"/>
    <w:rsid w:val="006C4AC3"/>
    <w:rsid w:val="006C66BB"/>
    <w:rsid w:val="006D3A43"/>
    <w:rsid w:val="006E0C64"/>
    <w:rsid w:val="006E1B48"/>
    <w:rsid w:val="006E2349"/>
    <w:rsid w:val="006E3C0B"/>
    <w:rsid w:val="006E4019"/>
    <w:rsid w:val="006E6E00"/>
    <w:rsid w:val="006F0038"/>
    <w:rsid w:val="006F4279"/>
    <w:rsid w:val="006F428C"/>
    <w:rsid w:val="006F4935"/>
    <w:rsid w:val="006F5937"/>
    <w:rsid w:val="006F5BB5"/>
    <w:rsid w:val="006F6282"/>
    <w:rsid w:val="00703A7A"/>
    <w:rsid w:val="00704A31"/>
    <w:rsid w:val="00706C18"/>
    <w:rsid w:val="00711D7C"/>
    <w:rsid w:val="007166A0"/>
    <w:rsid w:val="00716782"/>
    <w:rsid w:val="00717520"/>
    <w:rsid w:val="00717CB1"/>
    <w:rsid w:val="007234D7"/>
    <w:rsid w:val="007259FD"/>
    <w:rsid w:val="007267B9"/>
    <w:rsid w:val="00734075"/>
    <w:rsid w:val="00734537"/>
    <w:rsid w:val="0073494C"/>
    <w:rsid w:val="007352FC"/>
    <w:rsid w:val="0073570B"/>
    <w:rsid w:val="007408B8"/>
    <w:rsid w:val="00743558"/>
    <w:rsid w:val="00745D07"/>
    <w:rsid w:val="00751CD5"/>
    <w:rsid w:val="00753568"/>
    <w:rsid w:val="00753AB8"/>
    <w:rsid w:val="00754F1B"/>
    <w:rsid w:val="0075504F"/>
    <w:rsid w:val="007555E8"/>
    <w:rsid w:val="00755D87"/>
    <w:rsid w:val="007577F1"/>
    <w:rsid w:val="007579FE"/>
    <w:rsid w:val="007612D5"/>
    <w:rsid w:val="0076508E"/>
    <w:rsid w:val="007665F4"/>
    <w:rsid w:val="00766816"/>
    <w:rsid w:val="00770596"/>
    <w:rsid w:val="00775C76"/>
    <w:rsid w:val="0077664D"/>
    <w:rsid w:val="007766AB"/>
    <w:rsid w:val="00781AA6"/>
    <w:rsid w:val="00782011"/>
    <w:rsid w:val="0078437F"/>
    <w:rsid w:val="0078539E"/>
    <w:rsid w:val="0078715F"/>
    <w:rsid w:val="0078731B"/>
    <w:rsid w:val="00790BF2"/>
    <w:rsid w:val="00790E5B"/>
    <w:rsid w:val="00791786"/>
    <w:rsid w:val="007921B7"/>
    <w:rsid w:val="00793942"/>
    <w:rsid w:val="007A3833"/>
    <w:rsid w:val="007A384A"/>
    <w:rsid w:val="007A3C56"/>
    <w:rsid w:val="007A3C92"/>
    <w:rsid w:val="007A3DA5"/>
    <w:rsid w:val="007A4998"/>
    <w:rsid w:val="007A650B"/>
    <w:rsid w:val="007A656D"/>
    <w:rsid w:val="007B0B47"/>
    <w:rsid w:val="007B7315"/>
    <w:rsid w:val="007C00BD"/>
    <w:rsid w:val="007C26B0"/>
    <w:rsid w:val="007C2E09"/>
    <w:rsid w:val="007C31F3"/>
    <w:rsid w:val="007C32A7"/>
    <w:rsid w:val="007C33A1"/>
    <w:rsid w:val="007C45E7"/>
    <w:rsid w:val="007C5FAF"/>
    <w:rsid w:val="007D0BF2"/>
    <w:rsid w:val="007D1ABF"/>
    <w:rsid w:val="007D5BB5"/>
    <w:rsid w:val="007D62E3"/>
    <w:rsid w:val="007E3852"/>
    <w:rsid w:val="007F0B1E"/>
    <w:rsid w:val="007F52C7"/>
    <w:rsid w:val="007F5826"/>
    <w:rsid w:val="007F62CE"/>
    <w:rsid w:val="00800B97"/>
    <w:rsid w:val="0080367E"/>
    <w:rsid w:val="00804BB5"/>
    <w:rsid w:val="00806875"/>
    <w:rsid w:val="00807985"/>
    <w:rsid w:val="00807DF1"/>
    <w:rsid w:val="008113AC"/>
    <w:rsid w:val="00811893"/>
    <w:rsid w:val="00812D61"/>
    <w:rsid w:val="00815EA4"/>
    <w:rsid w:val="00820248"/>
    <w:rsid w:val="008232E3"/>
    <w:rsid w:val="008246E5"/>
    <w:rsid w:val="00825826"/>
    <w:rsid w:val="00826878"/>
    <w:rsid w:val="00826AEC"/>
    <w:rsid w:val="00827E71"/>
    <w:rsid w:val="0083018B"/>
    <w:rsid w:val="00830EF0"/>
    <w:rsid w:val="00831D7D"/>
    <w:rsid w:val="0084088B"/>
    <w:rsid w:val="00845049"/>
    <w:rsid w:val="008458E5"/>
    <w:rsid w:val="00846CBC"/>
    <w:rsid w:val="008517AA"/>
    <w:rsid w:val="008517F1"/>
    <w:rsid w:val="008522AB"/>
    <w:rsid w:val="00855328"/>
    <w:rsid w:val="008555F3"/>
    <w:rsid w:val="00856C84"/>
    <w:rsid w:val="008576B0"/>
    <w:rsid w:val="008626CE"/>
    <w:rsid w:val="0086367B"/>
    <w:rsid w:val="0086512F"/>
    <w:rsid w:val="00870C50"/>
    <w:rsid w:val="00871BF9"/>
    <w:rsid w:val="00874CC9"/>
    <w:rsid w:val="008760D3"/>
    <w:rsid w:val="008774FE"/>
    <w:rsid w:val="00880F38"/>
    <w:rsid w:val="00881AA7"/>
    <w:rsid w:val="00882D5F"/>
    <w:rsid w:val="008841FC"/>
    <w:rsid w:val="008847D4"/>
    <w:rsid w:val="00885F5C"/>
    <w:rsid w:val="00886A2C"/>
    <w:rsid w:val="00891C31"/>
    <w:rsid w:val="00892F2F"/>
    <w:rsid w:val="00894993"/>
    <w:rsid w:val="008957C0"/>
    <w:rsid w:val="0089637A"/>
    <w:rsid w:val="0089694D"/>
    <w:rsid w:val="008975E3"/>
    <w:rsid w:val="008A18B6"/>
    <w:rsid w:val="008A76F4"/>
    <w:rsid w:val="008B0025"/>
    <w:rsid w:val="008B1D04"/>
    <w:rsid w:val="008B2F6A"/>
    <w:rsid w:val="008B3B1E"/>
    <w:rsid w:val="008B4FDD"/>
    <w:rsid w:val="008B5006"/>
    <w:rsid w:val="008B6E23"/>
    <w:rsid w:val="008C01ED"/>
    <w:rsid w:val="008C4C35"/>
    <w:rsid w:val="008C667F"/>
    <w:rsid w:val="008C6ED1"/>
    <w:rsid w:val="008D2736"/>
    <w:rsid w:val="008D6601"/>
    <w:rsid w:val="008D7FF6"/>
    <w:rsid w:val="008E0E4D"/>
    <w:rsid w:val="008E0E5C"/>
    <w:rsid w:val="008E44BC"/>
    <w:rsid w:val="008E544E"/>
    <w:rsid w:val="008E5C1C"/>
    <w:rsid w:val="008E7F39"/>
    <w:rsid w:val="008F1223"/>
    <w:rsid w:val="008F1A13"/>
    <w:rsid w:val="008F47BF"/>
    <w:rsid w:val="008F6D0B"/>
    <w:rsid w:val="008F7026"/>
    <w:rsid w:val="009022A9"/>
    <w:rsid w:val="00902BA1"/>
    <w:rsid w:val="009033DF"/>
    <w:rsid w:val="00903DBB"/>
    <w:rsid w:val="00905BD2"/>
    <w:rsid w:val="00906B0F"/>
    <w:rsid w:val="00910A5C"/>
    <w:rsid w:val="009118A4"/>
    <w:rsid w:val="00911A4D"/>
    <w:rsid w:val="00911F3F"/>
    <w:rsid w:val="00913817"/>
    <w:rsid w:val="00914208"/>
    <w:rsid w:val="00916666"/>
    <w:rsid w:val="00917646"/>
    <w:rsid w:val="009232E3"/>
    <w:rsid w:val="0092514C"/>
    <w:rsid w:val="0092560A"/>
    <w:rsid w:val="00925947"/>
    <w:rsid w:val="0092719F"/>
    <w:rsid w:val="0092778A"/>
    <w:rsid w:val="00930312"/>
    <w:rsid w:val="00932FE9"/>
    <w:rsid w:val="00937516"/>
    <w:rsid w:val="009436C3"/>
    <w:rsid w:val="0094583F"/>
    <w:rsid w:val="0094631B"/>
    <w:rsid w:val="00947026"/>
    <w:rsid w:val="00947365"/>
    <w:rsid w:val="00953139"/>
    <w:rsid w:val="0095488F"/>
    <w:rsid w:val="0096160E"/>
    <w:rsid w:val="009620B4"/>
    <w:rsid w:val="009626D5"/>
    <w:rsid w:val="0096437E"/>
    <w:rsid w:val="00965251"/>
    <w:rsid w:val="009706A5"/>
    <w:rsid w:val="0097149B"/>
    <w:rsid w:val="00971ED8"/>
    <w:rsid w:val="00973BFB"/>
    <w:rsid w:val="0097558B"/>
    <w:rsid w:val="009861CF"/>
    <w:rsid w:val="0099067F"/>
    <w:rsid w:val="009915B5"/>
    <w:rsid w:val="00991E0B"/>
    <w:rsid w:val="00993A85"/>
    <w:rsid w:val="00993B8B"/>
    <w:rsid w:val="00993EED"/>
    <w:rsid w:val="00996091"/>
    <w:rsid w:val="0099657D"/>
    <w:rsid w:val="00997E2E"/>
    <w:rsid w:val="009A33AA"/>
    <w:rsid w:val="009A44CC"/>
    <w:rsid w:val="009A47AE"/>
    <w:rsid w:val="009A53DB"/>
    <w:rsid w:val="009A578C"/>
    <w:rsid w:val="009B00EC"/>
    <w:rsid w:val="009B0761"/>
    <w:rsid w:val="009B0FB1"/>
    <w:rsid w:val="009B262F"/>
    <w:rsid w:val="009B2C57"/>
    <w:rsid w:val="009B367C"/>
    <w:rsid w:val="009B6048"/>
    <w:rsid w:val="009B68E9"/>
    <w:rsid w:val="009C1B5E"/>
    <w:rsid w:val="009C22D1"/>
    <w:rsid w:val="009C33B7"/>
    <w:rsid w:val="009D10E0"/>
    <w:rsid w:val="009D10F3"/>
    <w:rsid w:val="009D1941"/>
    <w:rsid w:val="009D38FE"/>
    <w:rsid w:val="009D421F"/>
    <w:rsid w:val="009D52A7"/>
    <w:rsid w:val="009D6156"/>
    <w:rsid w:val="009E2885"/>
    <w:rsid w:val="009E2B79"/>
    <w:rsid w:val="009E45CF"/>
    <w:rsid w:val="009E5F61"/>
    <w:rsid w:val="009E5FD9"/>
    <w:rsid w:val="009E64E0"/>
    <w:rsid w:val="009F2067"/>
    <w:rsid w:val="009F2FF4"/>
    <w:rsid w:val="009F35C8"/>
    <w:rsid w:val="009F4030"/>
    <w:rsid w:val="009F4131"/>
    <w:rsid w:val="009F7DBC"/>
    <w:rsid w:val="00A00096"/>
    <w:rsid w:val="00A02877"/>
    <w:rsid w:val="00A02D22"/>
    <w:rsid w:val="00A03F72"/>
    <w:rsid w:val="00A04967"/>
    <w:rsid w:val="00A04DB0"/>
    <w:rsid w:val="00A06147"/>
    <w:rsid w:val="00A10EDA"/>
    <w:rsid w:val="00A1357A"/>
    <w:rsid w:val="00A147A6"/>
    <w:rsid w:val="00A15FC7"/>
    <w:rsid w:val="00A168E5"/>
    <w:rsid w:val="00A218D3"/>
    <w:rsid w:val="00A23929"/>
    <w:rsid w:val="00A242EC"/>
    <w:rsid w:val="00A24CA8"/>
    <w:rsid w:val="00A252E1"/>
    <w:rsid w:val="00A2556D"/>
    <w:rsid w:val="00A31E45"/>
    <w:rsid w:val="00A3272D"/>
    <w:rsid w:val="00A3385F"/>
    <w:rsid w:val="00A3494F"/>
    <w:rsid w:val="00A34CF6"/>
    <w:rsid w:val="00A36EAF"/>
    <w:rsid w:val="00A37FA9"/>
    <w:rsid w:val="00A4292C"/>
    <w:rsid w:val="00A43171"/>
    <w:rsid w:val="00A44459"/>
    <w:rsid w:val="00A45ECB"/>
    <w:rsid w:val="00A5291D"/>
    <w:rsid w:val="00A52B31"/>
    <w:rsid w:val="00A5363F"/>
    <w:rsid w:val="00A5400D"/>
    <w:rsid w:val="00A62567"/>
    <w:rsid w:val="00A67BB2"/>
    <w:rsid w:val="00A67C81"/>
    <w:rsid w:val="00A724BB"/>
    <w:rsid w:val="00A7425E"/>
    <w:rsid w:val="00A7586A"/>
    <w:rsid w:val="00A76BFB"/>
    <w:rsid w:val="00A80C52"/>
    <w:rsid w:val="00A817B1"/>
    <w:rsid w:val="00A82580"/>
    <w:rsid w:val="00A82DCF"/>
    <w:rsid w:val="00A850A2"/>
    <w:rsid w:val="00A86CB8"/>
    <w:rsid w:val="00A9113B"/>
    <w:rsid w:val="00A912BE"/>
    <w:rsid w:val="00A913FA"/>
    <w:rsid w:val="00A946BE"/>
    <w:rsid w:val="00AA153E"/>
    <w:rsid w:val="00AA18DD"/>
    <w:rsid w:val="00AA4501"/>
    <w:rsid w:val="00AA7B77"/>
    <w:rsid w:val="00AA7D58"/>
    <w:rsid w:val="00AB32BD"/>
    <w:rsid w:val="00AB3978"/>
    <w:rsid w:val="00AB53DC"/>
    <w:rsid w:val="00AB6B08"/>
    <w:rsid w:val="00AB6DF1"/>
    <w:rsid w:val="00AB6F7C"/>
    <w:rsid w:val="00AC23BD"/>
    <w:rsid w:val="00AC2470"/>
    <w:rsid w:val="00AC26CB"/>
    <w:rsid w:val="00AC2EE2"/>
    <w:rsid w:val="00AC4015"/>
    <w:rsid w:val="00AC4690"/>
    <w:rsid w:val="00AC4C53"/>
    <w:rsid w:val="00AC5BCD"/>
    <w:rsid w:val="00AC6772"/>
    <w:rsid w:val="00AC7489"/>
    <w:rsid w:val="00AD1DD7"/>
    <w:rsid w:val="00AD32ED"/>
    <w:rsid w:val="00AD65F7"/>
    <w:rsid w:val="00AD741D"/>
    <w:rsid w:val="00AE02E8"/>
    <w:rsid w:val="00AE1599"/>
    <w:rsid w:val="00AE1903"/>
    <w:rsid w:val="00AE5827"/>
    <w:rsid w:val="00AE620A"/>
    <w:rsid w:val="00AE7625"/>
    <w:rsid w:val="00AF0A37"/>
    <w:rsid w:val="00AF1DE7"/>
    <w:rsid w:val="00AF2803"/>
    <w:rsid w:val="00B03689"/>
    <w:rsid w:val="00B03941"/>
    <w:rsid w:val="00B0535E"/>
    <w:rsid w:val="00B05B7E"/>
    <w:rsid w:val="00B05EB3"/>
    <w:rsid w:val="00B141E0"/>
    <w:rsid w:val="00B16AAE"/>
    <w:rsid w:val="00B17F9A"/>
    <w:rsid w:val="00B22905"/>
    <w:rsid w:val="00B24C42"/>
    <w:rsid w:val="00B306DF"/>
    <w:rsid w:val="00B3628E"/>
    <w:rsid w:val="00B367FA"/>
    <w:rsid w:val="00B36B04"/>
    <w:rsid w:val="00B37FE1"/>
    <w:rsid w:val="00B40752"/>
    <w:rsid w:val="00B407AB"/>
    <w:rsid w:val="00B41E32"/>
    <w:rsid w:val="00B43DB6"/>
    <w:rsid w:val="00B44BE9"/>
    <w:rsid w:val="00B47AB1"/>
    <w:rsid w:val="00B5021D"/>
    <w:rsid w:val="00B5046A"/>
    <w:rsid w:val="00B52895"/>
    <w:rsid w:val="00B539F1"/>
    <w:rsid w:val="00B5458A"/>
    <w:rsid w:val="00B56596"/>
    <w:rsid w:val="00B56FC1"/>
    <w:rsid w:val="00B61667"/>
    <w:rsid w:val="00B620DC"/>
    <w:rsid w:val="00B62870"/>
    <w:rsid w:val="00B62DF3"/>
    <w:rsid w:val="00B65420"/>
    <w:rsid w:val="00B6589E"/>
    <w:rsid w:val="00B65CBC"/>
    <w:rsid w:val="00B67862"/>
    <w:rsid w:val="00B7108C"/>
    <w:rsid w:val="00B73013"/>
    <w:rsid w:val="00B74F6D"/>
    <w:rsid w:val="00B77035"/>
    <w:rsid w:val="00B817C3"/>
    <w:rsid w:val="00B83862"/>
    <w:rsid w:val="00B84ABC"/>
    <w:rsid w:val="00B86F84"/>
    <w:rsid w:val="00B878F1"/>
    <w:rsid w:val="00B9030B"/>
    <w:rsid w:val="00B909EA"/>
    <w:rsid w:val="00B973DE"/>
    <w:rsid w:val="00B97424"/>
    <w:rsid w:val="00B97798"/>
    <w:rsid w:val="00BA26CB"/>
    <w:rsid w:val="00BA4EAC"/>
    <w:rsid w:val="00BA76F2"/>
    <w:rsid w:val="00BA7C56"/>
    <w:rsid w:val="00BB0763"/>
    <w:rsid w:val="00BB19A6"/>
    <w:rsid w:val="00BB2B6F"/>
    <w:rsid w:val="00BB53B4"/>
    <w:rsid w:val="00BB547C"/>
    <w:rsid w:val="00BB64AE"/>
    <w:rsid w:val="00BC197A"/>
    <w:rsid w:val="00BC62BC"/>
    <w:rsid w:val="00BC6B08"/>
    <w:rsid w:val="00BD00C9"/>
    <w:rsid w:val="00BD0ADF"/>
    <w:rsid w:val="00BD1814"/>
    <w:rsid w:val="00BD2C9E"/>
    <w:rsid w:val="00BD4317"/>
    <w:rsid w:val="00BD6BEF"/>
    <w:rsid w:val="00BE0E9C"/>
    <w:rsid w:val="00BE2881"/>
    <w:rsid w:val="00BE34C5"/>
    <w:rsid w:val="00BE43CA"/>
    <w:rsid w:val="00BE45C3"/>
    <w:rsid w:val="00BE45F2"/>
    <w:rsid w:val="00BE61CE"/>
    <w:rsid w:val="00BE695D"/>
    <w:rsid w:val="00BE6AAD"/>
    <w:rsid w:val="00BE7C25"/>
    <w:rsid w:val="00BF39F1"/>
    <w:rsid w:val="00BF4C9C"/>
    <w:rsid w:val="00BF6C84"/>
    <w:rsid w:val="00C012C1"/>
    <w:rsid w:val="00C01A61"/>
    <w:rsid w:val="00C03C55"/>
    <w:rsid w:val="00C0448C"/>
    <w:rsid w:val="00C051D8"/>
    <w:rsid w:val="00C05910"/>
    <w:rsid w:val="00C06A8F"/>
    <w:rsid w:val="00C0701A"/>
    <w:rsid w:val="00C077CA"/>
    <w:rsid w:val="00C11C7A"/>
    <w:rsid w:val="00C11E7B"/>
    <w:rsid w:val="00C13293"/>
    <w:rsid w:val="00C13A5A"/>
    <w:rsid w:val="00C1610F"/>
    <w:rsid w:val="00C16BC5"/>
    <w:rsid w:val="00C21AA1"/>
    <w:rsid w:val="00C233C9"/>
    <w:rsid w:val="00C2439B"/>
    <w:rsid w:val="00C258A6"/>
    <w:rsid w:val="00C27F2B"/>
    <w:rsid w:val="00C3001A"/>
    <w:rsid w:val="00C31ECE"/>
    <w:rsid w:val="00C40A3D"/>
    <w:rsid w:val="00C424A5"/>
    <w:rsid w:val="00C42993"/>
    <w:rsid w:val="00C43B81"/>
    <w:rsid w:val="00C44B63"/>
    <w:rsid w:val="00C450AD"/>
    <w:rsid w:val="00C45EA6"/>
    <w:rsid w:val="00C50756"/>
    <w:rsid w:val="00C5194C"/>
    <w:rsid w:val="00C5427B"/>
    <w:rsid w:val="00C5694C"/>
    <w:rsid w:val="00C57132"/>
    <w:rsid w:val="00C665B1"/>
    <w:rsid w:val="00C71813"/>
    <w:rsid w:val="00C74885"/>
    <w:rsid w:val="00C774A1"/>
    <w:rsid w:val="00C807B3"/>
    <w:rsid w:val="00C82331"/>
    <w:rsid w:val="00C84B2B"/>
    <w:rsid w:val="00C85F51"/>
    <w:rsid w:val="00C86463"/>
    <w:rsid w:val="00C9203B"/>
    <w:rsid w:val="00C961D2"/>
    <w:rsid w:val="00C96A5A"/>
    <w:rsid w:val="00CA0F4E"/>
    <w:rsid w:val="00CA1E25"/>
    <w:rsid w:val="00CA4859"/>
    <w:rsid w:val="00CA60F9"/>
    <w:rsid w:val="00CA6402"/>
    <w:rsid w:val="00CB065B"/>
    <w:rsid w:val="00CB2641"/>
    <w:rsid w:val="00CB4145"/>
    <w:rsid w:val="00CB421B"/>
    <w:rsid w:val="00CB5FCC"/>
    <w:rsid w:val="00CC0D67"/>
    <w:rsid w:val="00CC109B"/>
    <w:rsid w:val="00CC2EAF"/>
    <w:rsid w:val="00CC3DF2"/>
    <w:rsid w:val="00CD3CE9"/>
    <w:rsid w:val="00CD4251"/>
    <w:rsid w:val="00CE049A"/>
    <w:rsid w:val="00CE2134"/>
    <w:rsid w:val="00CE2B97"/>
    <w:rsid w:val="00CE6F80"/>
    <w:rsid w:val="00CE7186"/>
    <w:rsid w:val="00CF0321"/>
    <w:rsid w:val="00CF61EE"/>
    <w:rsid w:val="00CF7DD5"/>
    <w:rsid w:val="00D0193F"/>
    <w:rsid w:val="00D0444F"/>
    <w:rsid w:val="00D0487E"/>
    <w:rsid w:val="00D0526C"/>
    <w:rsid w:val="00D1220C"/>
    <w:rsid w:val="00D16FDB"/>
    <w:rsid w:val="00D17DE0"/>
    <w:rsid w:val="00D22005"/>
    <w:rsid w:val="00D22F60"/>
    <w:rsid w:val="00D25D7A"/>
    <w:rsid w:val="00D26ACF"/>
    <w:rsid w:val="00D35720"/>
    <w:rsid w:val="00D36A32"/>
    <w:rsid w:val="00D40CC7"/>
    <w:rsid w:val="00D41204"/>
    <w:rsid w:val="00D4416B"/>
    <w:rsid w:val="00D4425B"/>
    <w:rsid w:val="00D442B9"/>
    <w:rsid w:val="00D4451C"/>
    <w:rsid w:val="00D4636F"/>
    <w:rsid w:val="00D46732"/>
    <w:rsid w:val="00D467B2"/>
    <w:rsid w:val="00D4798D"/>
    <w:rsid w:val="00D47B6D"/>
    <w:rsid w:val="00D54BD5"/>
    <w:rsid w:val="00D54D0D"/>
    <w:rsid w:val="00D56BA7"/>
    <w:rsid w:val="00D573F4"/>
    <w:rsid w:val="00D62CE7"/>
    <w:rsid w:val="00D63BF5"/>
    <w:rsid w:val="00D6683C"/>
    <w:rsid w:val="00D67074"/>
    <w:rsid w:val="00D71DDD"/>
    <w:rsid w:val="00D72A33"/>
    <w:rsid w:val="00D74DC2"/>
    <w:rsid w:val="00D75C85"/>
    <w:rsid w:val="00D82B9C"/>
    <w:rsid w:val="00D8332E"/>
    <w:rsid w:val="00D83CD6"/>
    <w:rsid w:val="00D87BBD"/>
    <w:rsid w:val="00D9042E"/>
    <w:rsid w:val="00D915A5"/>
    <w:rsid w:val="00D91924"/>
    <w:rsid w:val="00D946C6"/>
    <w:rsid w:val="00D97BE4"/>
    <w:rsid w:val="00DA43F1"/>
    <w:rsid w:val="00DA4C2C"/>
    <w:rsid w:val="00DA4C34"/>
    <w:rsid w:val="00DA7043"/>
    <w:rsid w:val="00DB3775"/>
    <w:rsid w:val="00DB6367"/>
    <w:rsid w:val="00DB68A8"/>
    <w:rsid w:val="00DB6A8F"/>
    <w:rsid w:val="00DB7A65"/>
    <w:rsid w:val="00DC1019"/>
    <w:rsid w:val="00DC42ED"/>
    <w:rsid w:val="00DC6C3E"/>
    <w:rsid w:val="00DC6EE7"/>
    <w:rsid w:val="00DD35C6"/>
    <w:rsid w:val="00DD6377"/>
    <w:rsid w:val="00DD6F20"/>
    <w:rsid w:val="00DE009A"/>
    <w:rsid w:val="00DE0C17"/>
    <w:rsid w:val="00DE13A6"/>
    <w:rsid w:val="00DE1A33"/>
    <w:rsid w:val="00DE2FA9"/>
    <w:rsid w:val="00DE3F44"/>
    <w:rsid w:val="00DE5D8C"/>
    <w:rsid w:val="00DE6238"/>
    <w:rsid w:val="00DE6B1F"/>
    <w:rsid w:val="00DE6E86"/>
    <w:rsid w:val="00DF0EDE"/>
    <w:rsid w:val="00DF103A"/>
    <w:rsid w:val="00DF5A45"/>
    <w:rsid w:val="00DF6C1F"/>
    <w:rsid w:val="00E035FC"/>
    <w:rsid w:val="00E0502F"/>
    <w:rsid w:val="00E051E5"/>
    <w:rsid w:val="00E05556"/>
    <w:rsid w:val="00E055CD"/>
    <w:rsid w:val="00E06A29"/>
    <w:rsid w:val="00E13859"/>
    <w:rsid w:val="00E13A02"/>
    <w:rsid w:val="00E13E1A"/>
    <w:rsid w:val="00E15C4D"/>
    <w:rsid w:val="00E16C62"/>
    <w:rsid w:val="00E17BED"/>
    <w:rsid w:val="00E2088B"/>
    <w:rsid w:val="00E22201"/>
    <w:rsid w:val="00E2464B"/>
    <w:rsid w:val="00E27E10"/>
    <w:rsid w:val="00E34581"/>
    <w:rsid w:val="00E3471E"/>
    <w:rsid w:val="00E34970"/>
    <w:rsid w:val="00E35F22"/>
    <w:rsid w:val="00E35FD0"/>
    <w:rsid w:val="00E40C39"/>
    <w:rsid w:val="00E41D37"/>
    <w:rsid w:val="00E4438F"/>
    <w:rsid w:val="00E449D0"/>
    <w:rsid w:val="00E4661C"/>
    <w:rsid w:val="00E46C33"/>
    <w:rsid w:val="00E517A7"/>
    <w:rsid w:val="00E518DA"/>
    <w:rsid w:val="00E571E9"/>
    <w:rsid w:val="00E5771F"/>
    <w:rsid w:val="00E57D55"/>
    <w:rsid w:val="00E57DBD"/>
    <w:rsid w:val="00E650C7"/>
    <w:rsid w:val="00E656C9"/>
    <w:rsid w:val="00E70794"/>
    <w:rsid w:val="00E70D90"/>
    <w:rsid w:val="00E71D16"/>
    <w:rsid w:val="00E72CD7"/>
    <w:rsid w:val="00E72EA9"/>
    <w:rsid w:val="00E734DD"/>
    <w:rsid w:val="00E745DE"/>
    <w:rsid w:val="00E74628"/>
    <w:rsid w:val="00E74F36"/>
    <w:rsid w:val="00E771AF"/>
    <w:rsid w:val="00E77D36"/>
    <w:rsid w:val="00E80858"/>
    <w:rsid w:val="00E80876"/>
    <w:rsid w:val="00E81BE8"/>
    <w:rsid w:val="00E824EA"/>
    <w:rsid w:val="00E83629"/>
    <w:rsid w:val="00E84619"/>
    <w:rsid w:val="00E85D26"/>
    <w:rsid w:val="00E87AA8"/>
    <w:rsid w:val="00E90232"/>
    <w:rsid w:val="00E90680"/>
    <w:rsid w:val="00E90BC9"/>
    <w:rsid w:val="00E91CA9"/>
    <w:rsid w:val="00E93C14"/>
    <w:rsid w:val="00E95180"/>
    <w:rsid w:val="00E955FE"/>
    <w:rsid w:val="00E97640"/>
    <w:rsid w:val="00EA0650"/>
    <w:rsid w:val="00EA0908"/>
    <w:rsid w:val="00EA1119"/>
    <w:rsid w:val="00EA1BB2"/>
    <w:rsid w:val="00EA4317"/>
    <w:rsid w:val="00EA44F7"/>
    <w:rsid w:val="00EA537E"/>
    <w:rsid w:val="00EB0CF9"/>
    <w:rsid w:val="00EB14A0"/>
    <w:rsid w:val="00EB150F"/>
    <w:rsid w:val="00EB3B7C"/>
    <w:rsid w:val="00EB78DC"/>
    <w:rsid w:val="00EC26FA"/>
    <w:rsid w:val="00EC36B3"/>
    <w:rsid w:val="00EC50F5"/>
    <w:rsid w:val="00EC529A"/>
    <w:rsid w:val="00EC6005"/>
    <w:rsid w:val="00EC66CC"/>
    <w:rsid w:val="00EC6B2D"/>
    <w:rsid w:val="00EC75D3"/>
    <w:rsid w:val="00EC7790"/>
    <w:rsid w:val="00ED0CB5"/>
    <w:rsid w:val="00ED0F91"/>
    <w:rsid w:val="00ED2687"/>
    <w:rsid w:val="00ED412A"/>
    <w:rsid w:val="00ED4CC9"/>
    <w:rsid w:val="00ED54F6"/>
    <w:rsid w:val="00ED5762"/>
    <w:rsid w:val="00ED587E"/>
    <w:rsid w:val="00ED7D75"/>
    <w:rsid w:val="00EE0881"/>
    <w:rsid w:val="00EE2CEB"/>
    <w:rsid w:val="00EE531D"/>
    <w:rsid w:val="00EE5AC9"/>
    <w:rsid w:val="00EF1524"/>
    <w:rsid w:val="00EF1F5B"/>
    <w:rsid w:val="00EF4A5C"/>
    <w:rsid w:val="00EF5FF5"/>
    <w:rsid w:val="00EF6701"/>
    <w:rsid w:val="00F00841"/>
    <w:rsid w:val="00F02CC2"/>
    <w:rsid w:val="00F05469"/>
    <w:rsid w:val="00F055BD"/>
    <w:rsid w:val="00F1097D"/>
    <w:rsid w:val="00F12B15"/>
    <w:rsid w:val="00F17BAB"/>
    <w:rsid w:val="00F17C51"/>
    <w:rsid w:val="00F2029C"/>
    <w:rsid w:val="00F20933"/>
    <w:rsid w:val="00F20EB6"/>
    <w:rsid w:val="00F21CE5"/>
    <w:rsid w:val="00F226AA"/>
    <w:rsid w:val="00F257FA"/>
    <w:rsid w:val="00F32186"/>
    <w:rsid w:val="00F33125"/>
    <w:rsid w:val="00F3381B"/>
    <w:rsid w:val="00F33907"/>
    <w:rsid w:val="00F37E78"/>
    <w:rsid w:val="00F41A7B"/>
    <w:rsid w:val="00F43D77"/>
    <w:rsid w:val="00F43E05"/>
    <w:rsid w:val="00F45608"/>
    <w:rsid w:val="00F512E3"/>
    <w:rsid w:val="00F52BD8"/>
    <w:rsid w:val="00F52BE4"/>
    <w:rsid w:val="00F5321C"/>
    <w:rsid w:val="00F5666F"/>
    <w:rsid w:val="00F64B9A"/>
    <w:rsid w:val="00F70D88"/>
    <w:rsid w:val="00F74E90"/>
    <w:rsid w:val="00F76039"/>
    <w:rsid w:val="00F77735"/>
    <w:rsid w:val="00F81CE3"/>
    <w:rsid w:val="00F82223"/>
    <w:rsid w:val="00F82688"/>
    <w:rsid w:val="00F85C5D"/>
    <w:rsid w:val="00F9094A"/>
    <w:rsid w:val="00F92517"/>
    <w:rsid w:val="00F9296D"/>
    <w:rsid w:val="00F94DB3"/>
    <w:rsid w:val="00F95432"/>
    <w:rsid w:val="00F97560"/>
    <w:rsid w:val="00FA0184"/>
    <w:rsid w:val="00FA0CD6"/>
    <w:rsid w:val="00FA167D"/>
    <w:rsid w:val="00FA555F"/>
    <w:rsid w:val="00FA7C1C"/>
    <w:rsid w:val="00FB07F1"/>
    <w:rsid w:val="00FB10C7"/>
    <w:rsid w:val="00FB1B69"/>
    <w:rsid w:val="00FB2C94"/>
    <w:rsid w:val="00FB3D5D"/>
    <w:rsid w:val="00FB4DF6"/>
    <w:rsid w:val="00FB6198"/>
    <w:rsid w:val="00FC043D"/>
    <w:rsid w:val="00FC385B"/>
    <w:rsid w:val="00FC549E"/>
    <w:rsid w:val="00FC620E"/>
    <w:rsid w:val="00FD1ADE"/>
    <w:rsid w:val="00FD2C64"/>
    <w:rsid w:val="00FD31A6"/>
    <w:rsid w:val="00FD38B3"/>
    <w:rsid w:val="00FD5903"/>
    <w:rsid w:val="00FD73C8"/>
    <w:rsid w:val="00FD7461"/>
    <w:rsid w:val="00FE01EC"/>
    <w:rsid w:val="00FE07E4"/>
    <w:rsid w:val="00FE19C3"/>
    <w:rsid w:val="00FE206A"/>
    <w:rsid w:val="00FE7303"/>
    <w:rsid w:val="00FE7476"/>
    <w:rsid w:val="00FE7696"/>
    <w:rsid w:val="00FF0567"/>
    <w:rsid w:val="00FF282B"/>
    <w:rsid w:val="00FF303D"/>
    <w:rsid w:val="00FF543B"/>
    <w:rsid w:val="00FF5C79"/>
    <w:rsid w:val="00FF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allout" idref="#AutoShape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744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744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744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74438"/>
    <w:pPr>
      <w:keepNext/>
      <w:jc w:val="both"/>
      <w:outlineLvl w:val="3"/>
    </w:pPr>
    <w:rPr>
      <w:i/>
      <w:iCs/>
    </w:rPr>
  </w:style>
  <w:style w:type="paragraph" w:styleId="5">
    <w:name w:val="heading 5"/>
    <w:basedOn w:val="a"/>
    <w:next w:val="a"/>
    <w:link w:val="50"/>
    <w:semiHidden/>
    <w:unhideWhenUsed/>
    <w:qFormat/>
    <w:rsid w:val="00174438"/>
    <w:pPr>
      <w:keepNext/>
      <w:jc w:val="both"/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174438"/>
    <w:pPr>
      <w:keepNext/>
      <w:jc w:val="center"/>
      <w:outlineLvl w:val="5"/>
    </w:pPr>
    <w:rPr>
      <w:b/>
      <w:i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7443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7443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17443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7443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17443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17443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17443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50">
    <w:name w:val="Заголовок 5 Знак"/>
    <w:link w:val="5"/>
    <w:semiHidden/>
    <w:rsid w:val="0017443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60">
    <w:name w:val="Заголовок 6 Знак"/>
    <w:link w:val="6"/>
    <w:semiHidden/>
    <w:rsid w:val="00174438"/>
    <w:rPr>
      <w:rFonts w:ascii="Times New Roman" w:eastAsia="Times New Roman" w:hAnsi="Times New Roman"/>
      <w:b/>
      <w:i/>
      <w:sz w:val="24"/>
      <w:szCs w:val="24"/>
    </w:rPr>
  </w:style>
  <w:style w:type="character" w:customStyle="1" w:styleId="70">
    <w:name w:val="Заголовок 7 Знак"/>
    <w:link w:val="7"/>
    <w:uiPriority w:val="99"/>
    <w:semiHidden/>
    <w:rsid w:val="00174438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7443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rsid w:val="00174438"/>
    <w:rPr>
      <w:rFonts w:ascii="Arial" w:eastAsia="Times New Roman" w:hAnsi="Arial" w:cs="Arial"/>
      <w:sz w:val="22"/>
      <w:szCs w:val="22"/>
    </w:rPr>
  </w:style>
  <w:style w:type="character" w:customStyle="1" w:styleId="a3">
    <w:name w:val="Верхний колонтитул Знак"/>
    <w:link w:val="a4"/>
    <w:uiPriority w:val="99"/>
    <w:rsid w:val="00174438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3"/>
    <w:uiPriority w:val="99"/>
    <w:unhideWhenUsed/>
    <w:rsid w:val="0017443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6"/>
    <w:uiPriority w:val="99"/>
    <w:rsid w:val="00174438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174438"/>
    <w:pPr>
      <w:tabs>
        <w:tab w:val="center" w:pos="4677"/>
        <w:tab w:val="right" w:pos="9355"/>
      </w:tabs>
    </w:pPr>
  </w:style>
  <w:style w:type="character" w:customStyle="1" w:styleId="a7">
    <w:name w:val="Текст концевой сноски Знак"/>
    <w:link w:val="a8"/>
    <w:uiPriority w:val="99"/>
    <w:semiHidden/>
    <w:rsid w:val="00174438"/>
    <w:rPr>
      <w:rFonts w:ascii="Times New Roman" w:eastAsia="Times New Roman" w:hAnsi="Times New Roman"/>
    </w:rPr>
  </w:style>
  <w:style w:type="paragraph" w:styleId="a8">
    <w:name w:val="endnote text"/>
    <w:basedOn w:val="a"/>
    <w:link w:val="a7"/>
    <w:uiPriority w:val="99"/>
    <w:semiHidden/>
    <w:unhideWhenUsed/>
    <w:rsid w:val="00174438"/>
    <w:rPr>
      <w:sz w:val="20"/>
      <w:szCs w:val="20"/>
    </w:rPr>
  </w:style>
  <w:style w:type="paragraph" w:styleId="a9">
    <w:name w:val="Title"/>
    <w:basedOn w:val="a"/>
    <w:link w:val="aa"/>
    <w:qFormat/>
    <w:rsid w:val="00174438"/>
    <w:pPr>
      <w:jc w:val="center"/>
    </w:pPr>
    <w:rPr>
      <w:b/>
      <w:szCs w:val="20"/>
    </w:rPr>
  </w:style>
  <w:style w:type="character" w:customStyle="1" w:styleId="aa">
    <w:name w:val="Название Знак"/>
    <w:link w:val="a9"/>
    <w:uiPriority w:val="99"/>
    <w:rsid w:val="00174438"/>
    <w:rPr>
      <w:rFonts w:ascii="Times New Roman" w:eastAsia="Times New Roman" w:hAnsi="Times New Roman"/>
      <w:b/>
      <w:sz w:val="24"/>
    </w:rPr>
  </w:style>
  <w:style w:type="paragraph" w:styleId="ab">
    <w:name w:val="Body Text"/>
    <w:basedOn w:val="a"/>
    <w:link w:val="ac"/>
    <w:uiPriority w:val="99"/>
    <w:unhideWhenUsed/>
    <w:rsid w:val="00174438"/>
    <w:pPr>
      <w:jc w:val="center"/>
    </w:pPr>
    <w:rPr>
      <w:b/>
      <w:bCs/>
      <w:i/>
      <w:iCs/>
    </w:rPr>
  </w:style>
  <w:style w:type="character" w:customStyle="1" w:styleId="ac">
    <w:name w:val="Основной текст Знак"/>
    <w:link w:val="ab"/>
    <w:uiPriority w:val="99"/>
    <w:rsid w:val="00174438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174438"/>
    <w:pPr>
      <w:ind w:firstLine="900"/>
      <w:jc w:val="both"/>
    </w:pPr>
  </w:style>
  <w:style w:type="character" w:customStyle="1" w:styleId="ae">
    <w:name w:val="Основной текст с отступом Знак"/>
    <w:link w:val="ad"/>
    <w:uiPriority w:val="99"/>
    <w:rsid w:val="00174438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link w:val="af0"/>
    <w:qFormat/>
    <w:rsid w:val="00174438"/>
    <w:pPr>
      <w:jc w:val="center"/>
    </w:pPr>
    <w:rPr>
      <w:b/>
      <w:iCs/>
    </w:rPr>
  </w:style>
  <w:style w:type="character" w:customStyle="1" w:styleId="af0">
    <w:name w:val="Подзаголовок Знак"/>
    <w:link w:val="af"/>
    <w:uiPriority w:val="99"/>
    <w:rsid w:val="00174438"/>
    <w:rPr>
      <w:rFonts w:ascii="Times New Roman" w:eastAsia="Times New Roman" w:hAnsi="Times New Roman"/>
      <w:b/>
      <w:iCs/>
      <w:sz w:val="24"/>
      <w:szCs w:val="24"/>
    </w:rPr>
  </w:style>
  <w:style w:type="character" w:customStyle="1" w:styleId="21">
    <w:name w:val="Основной текст 2 Знак"/>
    <w:link w:val="22"/>
    <w:uiPriority w:val="99"/>
    <w:semiHidden/>
    <w:rsid w:val="00174438"/>
    <w:rPr>
      <w:rFonts w:ascii="Times New Roman" w:eastAsia="Times New Roman" w:hAnsi="Times New Roman"/>
      <w:color w:val="000000"/>
      <w:sz w:val="23"/>
      <w:szCs w:val="23"/>
    </w:rPr>
  </w:style>
  <w:style w:type="paragraph" w:styleId="22">
    <w:name w:val="Body Text 2"/>
    <w:basedOn w:val="a"/>
    <w:link w:val="21"/>
    <w:uiPriority w:val="99"/>
    <w:semiHidden/>
    <w:unhideWhenUsed/>
    <w:rsid w:val="00174438"/>
    <w:pPr>
      <w:jc w:val="both"/>
    </w:pPr>
    <w:rPr>
      <w:color w:val="000000"/>
      <w:sz w:val="23"/>
      <w:szCs w:val="23"/>
    </w:rPr>
  </w:style>
  <w:style w:type="character" w:customStyle="1" w:styleId="31">
    <w:name w:val="Основной текст 3 Знак"/>
    <w:link w:val="32"/>
    <w:uiPriority w:val="99"/>
    <w:semiHidden/>
    <w:rsid w:val="00174438"/>
    <w:rPr>
      <w:rFonts w:ascii="Times New Roman" w:eastAsia="Times New Roman" w:hAnsi="Times New Roman"/>
      <w:sz w:val="24"/>
    </w:rPr>
  </w:style>
  <w:style w:type="paragraph" w:styleId="32">
    <w:name w:val="Body Text 3"/>
    <w:basedOn w:val="a"/>
    <w:link w:val="31"/>
    <w:uiPriority w:val="99"/>
    <w:semiHidden/>
    <w:unhideWhenUsed/>
    <w:rsid w:val="00174438"/>
    <w:pPr>
      <w:jc w:val="both"/>
    </w:pPr>
    <w:rPr>
      <w:szCs w:val="20"/>
    </w:rPr>
  </w:style>
  <w:style w:type="paragraph" w:styleId="23">
    <w:name w:val="Body Text Indent 2"/>
    <w:basedOn w:val="a"/>
    <w:link w:val="24"/>
    <w:uiPriority w:val="99"/>
    <w:unhideWhenUsed/>
    <w:rsid w:val="00174438"/>
    <w:pPr>
      <w:ind w:firstLine="720"/>
      <w:jc w:val="both"/>
    </w:pPr>
    <w:rPr>
      <w:color w:val="0000FF"/>
    </w:rPr>
  </w:style>
  <w:style w:type="character" w:customStyle="1" w:styleId="24">
    <w:name w:val="Основной текст с отступом 2 Знак"/>
    <w:link w:val="23"/>
    <w:uiPriority w:val="99"/>
    <w:rsid w:val="00174438"/>
    <w:rPr>
      <w:rFonts w:ascii="Times New Roman" w:eastAsia="Times New Roman" w:hAnsi="Times New Roman"/>
      <w:color w:val="0000FF"/>
      <w:sz w:val="24"/>
      <w:szCs w:val="24"/>
    </w:rPr>
  </w:style>
  <w:style w:type="character" w:customStyle="1" w:styleId="33">
    <w:name w:val="Основной текст с отступом 3 Знак"/>
    <w:link w:val="34"/>
    <w:uiPriority w:val="99"/>
    <w:semiHidden/>
    <w:rsid w:val="00174438"/>
    <w:rPr>
      <w:rFonts w:ascii="Times New Roman" w:eastAsia="Times New Roman" w:hAnsi="Times New Roman"/>
      <w:sz w:val="16"/>
      <w:szCs w:val="16"/>
    </w:rPr>
  </w:style>
  <w:style w:type="paragraph" w:styleId="34">
    <w:name w:val="Body Text Indent 3"/>
    <w:basedOn w:val="a"/>
    <w:link w:val="33"/>
    <w:unhideWhenUsed/>
    <w:rsid w:val="00174438"/>
    <w:pPr>
      <w:spacing w:after="120"/>
      <w:ind w:left="283"/>
    </w:pPr>
    <w:rPr>
      <w:sz w:val="16"/>
      <w:szCs w:val="16"/>
    </w:rPr>
  </w:style>
  <w:style w:type="character" w:customStyle="1" w:styleId="af1">
    <w:name w:val="Схема документа Знак"/>
    <w:link w:val="af2"/>
    <w:uiPriority w:val="99"/>
    <w:semiHidden/>
    <w:rsid w:val="00174438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"/>
    <w:link w:val="af1"/>
    <w:uiPriority w:val="99"/>
    <w:semiHidden/>
    <w:unhideWhenUsed/>
    <w:rsid w:val="0017443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4"/>
    <w:uiPriority w:val="99"/>
    <w:semiHidden/>
    <w:rsid w:val="00174438"/>
    <w:rPr>
      <w:rFonts w:ascii="Tahoma" w:eastAsia="Times New Roman" w:hAnsi="Tahoma" w:cs="Tahoma"/>
      <w:sz w:val="16"/>
      <w:szCs w:val="16"/>
    </w:rPr>
  </w:style>
  <w:style w:type="paragraph" w:styleId="af4">
    <w:name w:val="Balloon Text"/>
    <w:basedOn w:val="a"/>
    <w:link w:val="af3"/>
    <w:uiPriority w:val="99"/>
    <w:semiHidden/>
    <w:unhideWhenUsed/>
    <w:rsid w:val="00174438"/>
    <w:rPr>
      <w:rFonts w:ascii="Tahoma" w:hAnsi="Tahoma" w:cs="Tahoma"/>
      <w:sz w:val="16"/>
      <w:szCs w:val="16"/>
    </w:rPr>
  </w:style>
  <w:style w:type="paragraph" w:customStyle="1" w:styleId="Iniiaiieoaeno2">
    <w:name w:val="Iniiaiie oaeno 2"/>
    <w:basedOn w:val="a"/>
    <w:uiPriority w:val="99"/>
    <w:rsid w:val="00174438"/>
    <w:pPr>
      <w:widowControl w:val="0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uiPriority w:val="99"/>
    <w:rsid w:val="0017443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7443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17443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17443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17443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Default">
    <w:name w:val="Default"/>
    <w:uiPriority w:val="99"/>
    <w:rsid w:val="0017443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5">
    <w:name w:val="......."/>
    <w:basedOn w:val="Default"/>
    <w:next w:val="Default"/>
    <w:uiPriority w:val="99"/>
    <w:rsid w:val="00174438"/>
    <w:rPr>
      <w:color w:val="auto"/>
    </w:rPr>
  </w:style>
  <w:style w:type="character" w:customStyle="1" w:styleId="25">
    <w:name w:val="Знак Знак2"/>
    <w:locked/>
    <w:rsid w:val="008232E3"/>
    <w:rPr>
      <w:lang w:val="ru-RU" w:eastAsia="ru-RU" w:bidi="ar-SA"/>
    </w:rPr>
  </w:style>
  <w:style w:type="paragraph" w:customStyle="1" w:styleId="-14">
    <w:name w:val="Обычный-14 пт"/>
    <w:basedOn w:val="ad"/>
    <w:rsid w:val="00E518DA"/>
    <w:pPr>
      <w:spacing w:before="120" w:after="120"/>
      <w:ind w:left="57" w:firstLine="570"/>
    </w:pPr>
    <w:rPr>
      <w:sz w:val="28"/>
      <w:szCs w:val="28"/>
    </w:rPr>
  </w:style>
  <w:style w:type="paragraph" w:styleId="af6">
    <w:name w:val="List Paragraph"/>
    <w:basedOn w:val="a"/>
    <w:uiPriority w:val="34"/>
    <w:qFormat/>
    <w:rsid w:val="00265A98"/>
    <w:pPr>
      <w:ind w:left="720"/>
      <w:contextualSpacing/>
    </w:pPr>
  </w:style>
  <w:style w:type="table" w:styleId="af7">
    <w:name w:val="Table Grid"/>
    <w:basedOn w:val="a1"/>
    <w:rsid w:val="00644E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9E5F61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60"/>
    <w:rsid w:val="006832CB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60"/>
    <w:rsid w:val="009706A5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8">
    <w:name w:val="caption"/>
    <w:basedOn w:val="a"/>
    <w:next w:val="a"/>
    <w:uiPriority w:val="99"/>
    <w:unhideWhenUsed/>
    <w:qFormat/>
    <w:rsid w:val="003B6F0F"/>
    <w:rPr>
      <w:b/>
      <w:bCs/>
      <w:sz w:val="20"/>
      <w:szCs w:val="20"/>
    </w:rPr>
  </w:style>
  <w:style w:type="paragraph" w:customStyle="1" w:styleId="af9">
    <w:name w:val="Таблица"/>
    <w:basedOn w:val="a"/>
    <w:uiPriority w:val="99"/>
    <w:rsid w:val="00A67C81"/>
    <w:pPr>
      <w:keepNext/>
      <w:spacing w:before="120"/>
      <w:ind w:firstLine="567"/>
      <w:jc w:val="right"/>
    </w:pPr>
    <w:rPr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UniBudget1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140"/>
      <c:depthPercent val="16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6376348789734697"/>
          <c:y val="0"/>
          <c:w val="0.44021343686205883"/>
          <c:h val="0.85920291213598365"/>
        </c:manualLayout>
      </c:layout>
      <c:bar3DChart>
        <c:barDir val="bar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2013 г.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0"/>
                  <c:y val="-2.639707013306620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29879</a:t>
                    </a:r>
                    <a:r>
                      <a:rPr lang="ru-RU"/>
                      <a:t> тыс.руб.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4341552098901894E-2"/>
                  <c:y val="-3.079653932147370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77418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2.639707013306619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144066,3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4693921756433995E-3"/>
                  <c:y val="-2.199755844422181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16865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01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Дотация</c:v>
                </c:pt>
                <c:pt idx="1">
                  <c:v>Субсидия</c:v>
                </c:pt>
                <c:pt idx="2">
                  <c:v>Субвенция</c:v>
                </c:pt>
                <c:pt idx="3">
                  <c:v>Иные межбюджетные трансферты</c:v>
                </c:pt>
              </c:strCache>
            </c:strRef>
          </c:cat>
          <c:val>
            <c:numRef>
              <c:f>Лист1!$B$2:$B$5</c:f>
              <c:numCache>
                <c:formatCode>0</c:formatCode>
                <c:ptCount val="4"/>
                <c:pt idx="0">
                  <c:v>29879</c:v>
                </c:pt>
                <c:pt idx="1">
                  <c:v>77417.7</c:v>
                </c:pt>
                <c:pt idx="2" formatCode="General">
                  <c:v>144066.29999999999</c:v>
                </c:pt>
                <c:pt idx="3">
                  <c:v>16865.5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9.8775687025735685E-3"/>
                  <c:y val="-3.9595605199599315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55772,2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5256745615931786E-3"/>
                  <c:y val="-3.5196220472440955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70673,8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2.199755844422180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180967,4 тыс. руб.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2.199755844422181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16621,2</a:t>
                    </a:r>
                    <a:r>
                      <a:rPr lang="ru-RU"/>
                      <a:t> тыс. руб.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01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Дотация</c:v>
                </c:pt>
                <c:pt idx="1">
                  <c:v>Субсидия</c:v>
                </c:pt>
                <c:pt idx="2">
                  <c:v>Субвенция</c:v>
                </c:pt>
                <c:pt idx="3">
                  <c:v>Иные межбюджетные трансферты</c:v>
                </c:pt>
              </c:strCache>
            </c:strRef>
          </c:cat>
          <c:val>
            <c:numRef>
              <c:f>Лист1!$C$2:$C$5</c:f>
              <c:numCache>
                <c:formatCode>0</c:formatCode>
                <c:ptCount val="4"/>
                <c:pt idx="0">
                  <c:v>55772.2</c:v>
                </c:pt>
                <c:pt idx="1">
                  <c:v>70673.8</c:v>
                </c:pt>
                <c:pt idx="2" formatCode="General">
                  <c:v>180967</c:v>
                </c:pt>
                <c:pt idx="3">
                  <c:v>16621.2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Темп роста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11619235343769187"/>
                  <c:y val="-3.516166034801196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186,7%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0405076606302437"/>
                  <c:y val="-3.022338874307379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91,3%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0552350304378967"/>
                  <c:y val="-3.516204918829591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125,6%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1141185319470029"/>
                  <c:y val="-2.143287644599981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98,6%</a:t>
                    </a:r>
                  </a:p>
                </c:rich>
              </c:tx>
              <c:spPr>
                <a:ln w="15813" cap="rnd">
                  <a:prstDash val="solid"/>
                  <a:bevel/>
                </a:ln>
                <a:effectLst>
                  <a:innerShdw blurRad="63500" dist="50800" dir="10800000">
                    <a:prstClr val="black">
                      <a:alpha val="50000"/>
                    </a:prstClr>
                  </a:innerShdw>
                </a:effectLst>
                <a:scene3d>
                  <a:camera prst="orthographicFront"/>
                  <a:lightRig rig="threePt" dir="t"/>
                </a:scene3d>
                <a:sp3d>
                  <a:bevelT w="6350"/>
                </a:sp3d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01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Дотация</c:v>
                </c:pt>
                <c:pt idx="1">
                  <c:v>Субсидия</c:v>
                </c:pt>
                <c:pt idx="2">
                  <c:v>Субвенция</c:v>
                </c:pt>
                <c:pt idx="3">
                  <c:v>Иные межбюджетные трансферты</c:v>
                </c:pt>
              </c:strCache>
            </c:strRef>
          </c:cat>
          <c:val>
            <c:numRef>
              <c:f>Лист1!$D$2:$D$5</c:f>
              <c:numCache>
                <c:formatCode>0.0%</c:formatCode>
                <c:ptCount val="4"/>
                <c:pt idx="0">
                  <c:v>1.8666019612436828</c:v>
                </c:pt>
                <c:pt idx="1">
                  <c:v>0.91288942967822606</c:v>
                </c:pt>
                <c:pt idx="2">
                  <c:v>1.2561369313989463</c:v>
                </c:pt>
                <c:pt idx="3">
                  <c:v>0.98551480833654503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4608768"/>
        <c:axId val="99939072"/>
        <c:axId val="0"/>
      </c:bar3DChart>
      <c:catAx>
        <c:axId val="946087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99939072"/>
        <c:crosses val="min"/>
        <c:auto val="1"/>
        <c:lblAlgn val="ctr"/>
        <c:lblOffset val="100"/>
        <c:noMultiLvlLbl val="0"/>
      </c:catAx>
      <c:valAx>
        <c:axId val="99939072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94608768"/>
        <c:crosses val="autoZero"/>
        <c:crossBetween val="between"/>
      </c:valAx>
      <c:spPr>
        <a:noFill/>
        <a:ln w="25301">
          <a:noFill/>
        </a:ln>
      </c:spPr>
    </c:plotArea>
    <c:legend>
      <c:legendPos val="r"/>
      <c:layout>
        <c:manualLayout>
          <c:xMode val="edge"/>
          <c:yMode val="edge"/>
          <c:x val="1.6632838396584314E-2"/>
          <c:y val="0.67716367454068271"/>
          <c:w val="0.16365030519888313"/>
          <c:h val="0.26789501312335962"/>
        </c:manualLayout>
      </c:layout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>
      <a:bevelT w="95250" h="95250"/>
      <a:bevelB w="82550" h="6350"/>
    </a:sp3d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0092592592592591E-2"/>
          <c:y val="4.3650793650793662E-2"/>
          <c:w val="0.94907407407407429"/>
          <c:h val="0.777110048743906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B0F0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00B0F0"/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00B0F0"/>
              </a:solidFill>
              <a:ln>
                <a:noFill/>
              </a:ln>
              <a:effectLst/>
            </c:spPr>
          </c:dPt>
          <c:dLbls>
            <c:dLbl>
              <c:idx val="0"/>
              <c:layout>
                <c:manualLayout>
                  <c:x val="-3.0092592592592591E-2"/>
                  <c:y val="-1.9841269841269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9.2592592592593056E-3"/>
                  <c:y val="-1.58730158730159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6203703703703793E-2"/>
                  <c:y val="-4.36507936507936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Бюджет района              Всего (97,5%)</c:v>
                </c:pt>
                <c:pt idx="1">
                  <c:v>Бюджет района                                     за счет областных средств (96,3%)</c:v>
                </c:pt>
                <c:pt idx="2">
                  <c:v>Бюджет района                                     за счет средств района (98,7%)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548019.1</c:v>
                </c:pt>
                <c:pt idx="1">
                  <c:v>275738.40000000002</c:v>
                </c:pt>
                <c:pt idx="2">
                  <c:v>272280.7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rgbClr val="CC3399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777777777777779E-2"/>
                  <c:y val="-4.76190476190476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9351851851851853E-2"/>
                  <c:y val="-5.1587301587301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0092592592592511E-2"/>
                  <c:y val="-5.1587301587301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Бюджет района              Всего (97,5%)</c:v>
                </c:pt>
                <c:pt idx="1">
                  <c:v>Бюджет района                                     за счет областных средств (96,3%)</c:v>
                </c:pt>
                <c:pt idx="2">
                  <c:v>Бюджет района                                     за счет средств района (98,7%)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534245.5</c:v>
                </c:pt>
                <c:pt idx="1">
                  <c:v>265477.2</c:v>
                </c:pt>
                <c:pt idx="2">
                  <c:v>268768.3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20752384"/>
        <c:axId val="123891712"/>
      </c:barChart>
      <c:catAx>
        <c:axId val="120752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891712"/>
        <c:crosses val="autoZero"/>
        <c:auto val="1"/>
        <c:lblAlgn val="ctr"/>
        <c:lblOffset val="100"/>
        <c:noMultiLvlLbl val="0"/>
      </c:catAx>
      <c:valAx>
        <c:axId val="12389171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120752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10"/>
      <c:depthPercent val="140"/>
      <c:rAngAx val="0"/>
      <c:perspective val="50"/>
    </c:view3D>
    <c:floor>
      <c:thickness val="0"/>
      <c:spPr>
        <a:noFill/>
        <a:ln w="6350" cap="flat" cmpd="sng" algn="ctr">
          <a:solidFill>
            <a:schemeClr val="tx1">
              <a:tint val="75000"/>
            </a:schemeClr>
          </a:solidFill>
          <a:prstDash val="solid"/>
          <a:round/>
        </a:ln>
        <a:effectLst/>
        <a:sp3d contourW="6350">
          <a:contourClr>
            <a:schemeClr val="tx1">
              <a:tint val="7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2580668795710877E-2"/>
          <c:y val="0.13200568059304199"/>
          <c:w val="0.82407407407407429"/>
          <c:h val="0.7876984126984130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20"/>
            <c:spPr>
              <a:solidFill>
                <a:srgbClr val="1FCCD5"/>
              </a:solidFill>
              <a:ln>
                <a:noFill/>
              </a:ln>
              <a:effectLst/>
              <a:sp3d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rgbClr val="5420E8"/>
              </a:solidFill>
              <a:ln>
                <a:noFill/>
              </a:ln>
              <a:effectLst/>
              <a:sp3d>
                <a:contourClr>
                  <a:schemeClr val="lt1"/>
                </a:contourClr>
              </a:sp3d>
            </c:spPr>
          </c:dPt>
          <c:dPt>
            <c:idx val="2"/>
            <c:bubble3D val="0"/>
            <c:explosion val="4"/>
            <c:spPr>
              <a:solidFill>
                <a:srgbClr val="FFFF00"/>
              </a:solidFill>
              <a:ln>
                <a:noFill/>
              </a:ln>
              <a:effectLst/>
              <a:sp3d>
                <a:contourClr>
                  <a:schemeClr val="lt1"/>
                </a:contourClr>
              </a:sp3d>
            </c:spPr>
          </c:dPt>
          <c:dPt>
            <c:idx val="3"/>
            <c:bubble3D val="0"/>
            <c:explosion val="4"/>
            <c:spPr>
              <a:solidFill>
                <a:srgbClr val="19CD37"/>
              </a:solidFill>
              <a:ln>
                <a:noFill/>
              </a:ln>
              <a:effectLst/>
              <a:sp3d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rgbClr val="F80CF8"/>
              </a:solidFill>
              <a:ln>
                <a:noFill/>
              </a:ln>
              <a:effectLst/>
              <a:sp3d>
                <a:contourClr>
                  <a:schemeClr val="lt1"/>
                </a:contourClr>
              </a:sp3d>
            </c:spPr>
          </c:dPt>
          <c:dPt>
            <c:idx val="5"/>
            <c:bubble3D val="0"/>
            <c:explosion val="3"/>
            <c:spPr>
              <a:solidFill>
                <a:srgbClr val="8C470E"/>
              </a:solidFill>
              <a:ln>
                <a:noFill/>
              </a:ln>
              <a:effectLst/>
              <a:sp3d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0.13839390765809445"/>
                  <c:y val="3.4364640883977886E-2"/>
                </c:manualLayout>
              </c:layout>
              <c:numFmt formatCode="0.0%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98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</c:extLst>
            </c:dLbl>
            <c:dLbl>
              <c:idx val="1"/>
              <c:layout>
                <c:manualLayout>
                  <c:x val="2.8062526666925255E-2"/>
                  <c:y val="-0.27946056466698566"/>
                </c:manualLayout>
              </c:layout>
              <c:numFmt formatCode="0.0%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98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</c:extLst>
            </c:dLbl>
            <c:dLbl>
              <c:idx val="2"/>
              <c:layout>
                <c:manualLayout>
                  <c:x val="9.2534295282055257E-2"/>
                  <c:y val="-0.18448427371992865"/>
                </c:manualLayout>
              </c:layout>
              <c:numFmt formatCode="0.0%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2150895436164067"/>
                      <c:h val="0.18555885262116717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0.39869740420378486"/>
                  <c:y val="-4.8220018170805574E-2"/>
                </c:manualLayout>
              </c:layout>
              <c:numFmt formatCode="0.0%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99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23358761264027439"/>
                      <c:h val="0.18941657515362506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0.29148942589072918"/>
                  <c:y val="4.051565377532228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20006585383723585"/>
                  <c:y val="-0.1903806499325705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6350" cap="flat" cmpd="sng" algn="ctr">
                  <a:solidFill>
                    <a:schemeClr val="tx1"/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Лист1!$A$2:$A$7</c:f>
              <c:strCache>
                <c:ptCount val="6"/>
                <c:pt idx="0">
                  <c:v>Социальная сфера</c:v>
                </c:pt>
                <c:pt idx="1">
                  <c:v>Общегосударственные вопросы </c:v>
                </c:pt>
                <c:pt idx="2">
                  <c:v>Жилищно-коммунальное хозяйство</c:v>
                </c:pt>
                <c:pt idx="3">
                  <c:v>Мероприятия в области национальной экономики</c:v>
                </c:pt>
                <c:pt idx="4">
                  <c:v>Прочие отрасли</c:v>
                </c:pt>
                <c:pt idx="5">
                  <c:v>Межбюджетные трансферты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62.3</c:v>
                </c:pt>
                <c:pt idx="1">
                  <c:v>9.1</c:v>
                </c:pt>
                <c:pt idx="2">
                  <c:v>18</c:v>
                </c:pt>
                <c:pt idx="3">
                  <c:v>4.0999999999999996</c:v>
                </c:pt>
                <c:pt idx="4">
                  <c:v>1.1000000000000001</c:v>
                </c:pt>
                <c:pt idx="5">
                  <c:v>5.4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77">
          <a:noFill/>
        </a:ln>
        <a:effectLst/>
      </c:spPr>
    </c:plotArea>
    <c:plotVisOnly val="1"/>
    <c:dispBlanksAs val="zero"/>
    <c:showDLblsOverMax val="0"/>
  </c:chart>
  <c:spPr>
    <a:noFill/>
    <a:ln w="9516" cap="flat" cmpd="sng" algn="ctr">
      <a:solidFill>
        <a:schemeClr val="accent1"/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32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561266284500506"/>
          <c:y val="0.23215531882044158"/>
          <c:w val="0.71067862785808489"/>
          <c:h val="0.50662781122947864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1012">
              <a:solidFill>
                <a:srgbClr val="000000"/>
              </a:solidFill>
              <a:prstDash val="solid"/>
            </a:ln>
          </c:spPr>
          <c:explosion val="19"/>
          <c:dPt>
            <c:idx val="0"/>
            <c:bubble3D val="0"/>
            <c:spPr>
              <a:solidFill>
                <a:srgbClr val="F79646">
                  <a:lumMod val="75000"/>
                </a:srgbClr>
              </a:solidFill>
              <a:ln w="1101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00B050"/>
              </a:solidFill>
              <a:ln w="11012">
                <a:solidFill>
                  <a:srgbClr val="70AD47">
                    <a:lumMod val="50000"/>
                  </a:srgbClr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01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012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012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1012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FFFF00"/>
              </a:solidFill>
              <a:ln w="1101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0.24452418572056603"/>
                  <c:y val="-8.5425093922083264E-2"/>
                </c:manualLayout>
              </c:layout>
              <c:tx>
                <c:rich>
                  <a:bodyPr/>
                  <a:lstStyle/>
                  <a:p>
                    <a:pPr>
                      <a:defRPr sz="78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100" baseline="0"/>
                      <a:t>Оплата труда и начисления на выплату по оплате труда; 17,6%</a:t>
                    </a:r>
                    <a:endParaRPr lang="ru-RU" baseline="0"/>
                  </a:p>
                </c:rich>
              </c:tx>
              <c:spPr>
                <a:noFill/>
                <a:ln w="11012">
                  <a:solidFill>
                    <a:sysClr val="windowText" lastClr="000000"/>
                  </a:solidFill>
                </a:ln>
              </c:sp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7038734586037443E-2"/>
                  <c:y val="-0.24118496217384591"/>
                </c:manualLayout>
              </c:layout>
              <c:tx>
                <c:rich>
                  <a:bodyPr/>
                  <a:lstStyle/>
                  <a:p>
                    <a:pPr>
                      <a:defRPr sz="78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100" baseline="0"/>
                      <a:t>Оплата работ, услуг 7,0%</a:t>
                    </a:r>
                  </a:p>
                  <a:p>
                    <a:pPr>
                      <a:defRPr sz="78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endParaRPr lang="ru-RU"/>
                  </a:p>
                </c:rich>
              </c:tx>
              <c:spPr>
                <a:noFill/>
                <a:ln w="11012">
                  <a:solidFill>
                    <a:sysClr val="windowText" lastClr="000000"/>
                  </a:solidFill>
                </a:ln>
              </c:sp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938087341072416E-2"/>
                  <c:y val="0.25459471977767484"/>
                </c:manualLayout>
              </c:layout>
              <c:tx>
                <c:rich>
                  <a:bodyPr/>
                  <a:lstStyle/>
                  <a:p>
                    <a:pPr>
                      <a:defRPr sz="78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100" baseline="0"/>
                      <a:t>Безвозмездные перечисления организациям; 44,4%</a:t>
                    </a:r>
                    <a:endParaRPr lang="ru-RU"/>
                  </a:p>
                </c:rich>
              </c:tx>
              <c:spPr>
                <a:noFill/>
                <a:ln w="11012">
                  <a:solidFill>
                    <a:sysClr val="windowText" lastClr="000000"/>
                  </a:solidFill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4996278450268344E-2"/>
                  <c:y val="8.4838659873398184E-2"/>
                </c:manualLayout>
              </c:layout>
              <c:tx>
                <c:rich>
                  <a:bodyPr/>
                  <a:lstStyle/>
                  <a:p>
                    <a:pPr>
                      <a:defRPr sz="2211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1100" b="0" kern="300" spc="0" baseline="0">
                        <a:latin typeface="Times New Roman" pitchFamily="18" charset="0"/>
                        <a:cs typeface="Times New Roman" pitchFamily="18" charset="0"/>
                      </a:rPr>
                      <a:t>Безвозмездные перечисления бюд</a:t>
                    </a:r>
                    <a:r>
                      <a:rPr lang="ru-RU" sz="1100" b="0" kern="100" spc="0" baseline="0">
                        <a:latin typeface="Times New Roman" pitchFamily="18" charset="0"/>
                        <a:cs typeface="Times New Roman" pitchFamily="18" charset="0"/>
                      </a:rPr>
                      <a:t>жетам</a:t>
                    </a:r>
                    <a:r>
                      <a:rPr lang="ru-RU" sz="1100" b="0" kern="300" spc="0" baseline="0">
                        <a:latin typeface="Times New Roman" pitchFamily="18" charset="0"/>
                        <a:cs typeface="Times New Roman" pitchFamily="18" charset="0"/>
                      </a:rPr>
                      <a:t> 26%</a:t>
                    </a:r>
                    <a:endParaRPr lang="ru-RU" sz="780" b="0" kern="300" spc="0" baseline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>
                <a:noFill/>
                <a:ln w="11012">
                  <a:solidFill>
                    <a:sysClr val="windowText" lastClr="000000"/>
                  </a:solidFill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6977840456510099E-2"/>
                  <c:y val="3.3576244145952346E-2"/>
                </c:manualLayout>
              </c:layout>
              <c:tx>
                <c:rich>
                  <a:bodyPr/>
                  <a:lstStyle/>
                  <a:p>
                    <a:pPr>
                      <a:defRPr sz="11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100" baseline="0"/>
                      <a:t>Социальное обеспечение; 1,7%</a:t>
                    </a:r>
                  </a:p>
                </c:rich>
              </c:tx>
              <c:spPr>
                <a:noFill/>
                <a:ln w="11012">
                  <a:solidFill>
                    <a:sysClr val="windowText" lastClr="000000"/>
                  </a:solidFill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.2173882990994285"/>
                  <c:y val="-0.24130616025937934"/>
                </c:manualLayout>
              </c:layout>
              <c:tx>
                <c:rich>
                  <a:bodyPr/>
                  <a:lstStyle/>
                  <a:p>
                    <a:pPr>
                      <a:defRPr sz="78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100" baseline="0"/>
                      <a:t>Прочие расходы; 1%</a:t>
                    </a:r>
                    <a:endParaRPr lang="ru-RU"/>
                  </a:p>
                </c:rich>
              </c:tx>
              <c:spPr>
                <a:noFill/>
                <a:ln w="11012">
                  <a:solidFill>
                    <a:sysClr val="windowText" lastClr="000000"/>
                  </a:solidFill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9.8348502457093354E-2"/>
                  <c:y val="-0.21552699294941075"/>
                </c:manualLayout>
              </c:layout>
              <c:tx>
                <c:rich>
                  <a:bodyPr/>
                  <a:lstStyle/>
                  <a:p>
                    <a:pPr>
                      <a:defRPr sz="780" b="1" i="0" u="none" strike="noStrike" baseline="0">
                        <a:solidFill>
                          <a:srgbClr val="000000"/>
                        </a:solidFill>
                        <a:latin typeface="Times New Roman" pitchFamily="18" charset="0"/>
                        <a:ea typeface="Arial Cyr"/>
                        <a:cs typeface="Times New Roman" pitchFamily="18" charset="0"/>
                      </a:defRPr>
                    </a:pPr>
                    <a:r>
                      <a:rPr lang="ru-RU" sz="1100" b="0" baseline="0">
                        <a:latin typeface="Times New Roman" pitchFamily="18" charset="0"/>
                        <a:cs typeface="Times New Roman" pitchFamily="18" charset="0"/>
                      </a:rPr>
                      <a:t>Поступление нефинансовых активов; 2,3%</a:t>
                    </a:r>
                    <a:endParaRPr lang="ru-RU" sz="780" b="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>
                <a:noFill/>
                <a:ln w="11012">
                  <a:solidFill>
                    <a:sysClr val="windowText" lastClr="000000"/>
                  </a:solidFill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8.7342696771611411E-2"/>
                  <c:y val="-0.14928901594580676"/>
                </c:manualLayout>
              </c:layout>
              <c:spPr>
                <a:noFill/>
                <a:ln w="11012">
                  <a:solidFill>
                    <a:sysClr val="windowText" lastClr="000000"/>
                  </a:solidFill>
                </a:ln>
              </c:spPr>
              <c:txPr>
                <a:bodyPr/>
                <a:lstStyle/>
                <a:p>
                  <a:pPr>
                    <a:defRPr sz="78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11012">
                <a:solidFill>
                  <a:sysClr val="windowText" lastClr="000000"/>
                </a:solidFill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4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Sheet1!$B$1:$H$1</c:f>
              <c:strCache>
                <c:ptCount val="7"/>
                <c:pt idx="0">
                  <c:v>Оплата труда и начисления на выплаты по оплате труда</c:v>
                </c:pt>
                <c:pt idx="1">
                  <c:v>Оплата работ, услуг</c:v>
                </c:pt>
                <c:pt idx="2">
                  <c:v>Безвозмездные перечисления организациям</c:v>
                </c:pt>
                <c:pt idx="3">
                  <c:v>Безвозмездные перечисления бюджетам</c:v>
                </c:pt>
                <c:pt idx="4">
                  <c:v>Социальное обеспечение</c:v>
                </c:pt>
                <c:pt idx="5">
                  <c:v>Прочие расходы</c:v>
                </c:pt>
                <c:pt idx="6">
                  <c:v>Поступление нефинансовых активов</c:v>
                </c:pt>
              </c:strCache>
            </c:strRef>
          </c:cat>
          <c:val>
            <c:numRef>
              <c:f>Sheet1!$B$2:$H$2</c:f>
              <c:numCache>
                <c:formatCode>0.0%</c:formatCode>
                <c:ptCount val="7"/>
                <c:pt idx="0">
                  <c:v>0.17599999999999999</c:v>
                </c:pt>
                <c:pt idx="1">
                  <c:v>7.0000000000000007E-2</c:v>
                </c:pt>
                <c:pt idx="2">
                  <c:v>0.44400000000000001</c:v>
                </c:pt>
                <c:pt idx="3">
                  <c:v>0.26</c:v>
                </c:pt>
                <c:pt idx="4">
                  <c:v>1.7000000000000001E-2</c:v>
                </c:pt>
                <c:pt idx="5">
                  <c:v>0.01</c:v>
                </c:pt>
                <c:pt idx="6">
                  <c:v>2.3E-2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1012">
          <a:solidFill>
            <a:srgbClr val="808080"/>
          </a:solidFill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21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20"/>
      <c:rotY val="18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973063973063973"/>
          <c:y val="0.17901234567901236"/>
          <c:w val="0.68350168350168361"/>
          <c:h val="0.5987654320987655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7305">
              <a:solidFill>
                <a:srgbClr val="000000"/>
              </a:solidFill>
              <a:prstDash val="solid"/>
            </a:ln>
          </c:spPr>
          <c:explosion val="21"/>
          <c:dPt>
            <c:idx val="0"/>
            <c:bubble3D val="0"/>
            <c:spPr>
              <a:solidFill>
                <a:srgbClr val="FF6600"/>
              </a:solidFill>
              <a:ln w="730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33CCCC"/>
              </a:solidFill>
              <a:ln w="730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0000FF"/>
              </a:solidFill>
              <a:ln w="7305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FF00FF"/>
              </a:solidFill>
              <a:ln w="7305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FFFF00"/>
              </a:solidFill>
              <a:ln w="7305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265046935394811E-2"/>
                  <c:y val="4.9761431816289281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chemeClr val="tx1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000" baseline="0">
                        <a:solidFill>
                          <a:schemeClr val="tx1"/>
                        </a:solidFill>
                      </a:rPr>
                      <a:t>Дошкольное образование; 23,86 %</a:t>
                    </a:r>
                    <a:endParaRPr lang="ru-RU"/>
                  </a:p>
                </c:rich>
              </c:tx>
              <c:spPr>
                <a:noFill/>
                <a:ln w="146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3527775541619205"/>
                  <c:y val="-4.5388957466210501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chemeClr val="tx1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000" baseline="0">
                        <a:solidFill>
                          <a:schemeClr val="tx1"/>
                        </a:solidFill>
                      </a:rPr>
                      <a:t>Обще образование;
 67,57%</a:t>
                    </a:r>
                    <a:endParaRPr lang="ru-RU"/>
                  </a:p>
                </c:rich>
              </c:tx>
              <c:spPr>
                <a:noFill/>
                <a:ln w="146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508447630315306"/>
                  <c:y val="-7.8033011789203133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chemeClr val="tx1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000" baseline="0">
                        <a:solidFill>
                          <a:schemeClr val="tx1"/>
                        </a:solidFill>
                      </a:rPr>
                      <a:t>Профессиональная подготовка, переподготовка и повышение квалификации; 0,04 %</a:t>
                    </a:r>
                    <a:endParaRPr lang="ru-RU"/>
                  </a:p>
                </c:rich>
              </c:tx>
              <c:spPr>
                <a:noFill/>
                <a:ln w="146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1485965217318282E-2"/>
                  <c:y val="0.1250998938469122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chemeClr val="tx1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000" baseline="0">
                        <a:solidFill>
                          <a:schemeClr val="tx1"/>
                        </a:solidFill>
                      </a:rPr>
                      <a:t>Молодежная политика и оздоровление детей;
 1,51 %</a:t>
                    </a:r>
                    <a:endParaRPr lang="ru-RU"/>
                  </a:p>
                </c:rich>
              </c:tx>
              <c:spPr>
                <a:noFill/>
                <a:ln w="146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24857584542641306"/>
                  <c:y val="6.0383999907415338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chemeClr val="tx1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000" baseline="0">
                        <a:solidFill>
                          <a:schemeClr val="tx1"/>
                        </a:solidFill>
                      </a:rPr>
                      <a:t>Другие вопросы в области образования; 7,02 %</a:t>
                    </a:r>
                    <a:endParaRPr lang="ru-RU"/>
                  </a:p>
                </c:rich>
              </c:tx>
              <c:spPr>
                <a:noFill/>
                <a:ln w="1461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1461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chemeClr val="tx1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Дошкольное образование</c:v>
                </c:pt>
                <c:pt idx="1">
                  <c:v>Обще образование</c:v>
                </c:pt>
                <c:pt idx="2">
                  <c:v>Профессиональная подготовка, переподготовка и повышение квалификации</c:v>
                </c:pt>
                <c:pt idx="3">
                  <c:v>Молодежная политика и оздоровление детей</c:v>
                </c:pt>
                <c:pt idx="4">
                  <c:v>Другие вопросы в области образования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23.86</c:v>
                </c:pt>
                <c:pt idx="1">
                  <c:v>67.569999999999993</c:v>
                </c:pt>
                <c:pt idx="2">
                  <c:v>4.0000000000000008E-2</c:v>
                </c:pt>
                <c:pt idx="3">
                  <c:v>1.51</c:v>
                </c:pt>
                <c:pt idx="4">
                  <c:v>7.02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7305">
              <a:solidFill>
                <a:srgbClr val="000000"/>
              </a:solidFill>
              <a:prstDash val="solid"/>
            </a:ln>
          </c:spPr>
          <c:explosion val="21"/>
          <c:dPt>
            <c:idx val="0"/>
            <c:bubble3D val="0"/>
            <c:spPr>
              <a:solidFill>
                <a:srgbClr val="9999FF"/>
              </a:solidFill>
              <a:ln w="730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7305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7305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7305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1461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91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Дошкольное образование</c:v>
                </c:pt>
                <c:pt idx="1">
                  <c:v>Обще образование</c:v>
                </c:pt>
                <c:pt idx="2">
                  <c:v>Профессиональная подготовка, переподготовка и повышение квалификации</c:v>
                </c:pt>
                <c:pt idx="3">
                  <c:v>Молодежная политика и оздоровление детей</c:v>
                </c:pt>
                <c:pt idx="4">
                  <c:v>Другие вопросы в области образования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7305">
          <a:solidFill>
            <a:srgbClr val="FFFFFF"/>
          </a:solidFill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1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60"/>
      <c:rotY val="180"/>
      <c:depthPercent val="6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080009038605277"/>
          <c:y val="9.8535858693339015E-2"/>
          <c:w val="0.82643513931619472"/>
          <c:h val="0.7957210754061148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0"/>
            <c:bubble3D val="0"/>
            <c:explosion val="17"/>
            <c:spPr>
              <a:solidFill>
                <a:schemeClr val="accent2">
                  <a:lumMod val="75000"/>
                </a:schemeClr>
              </a:solidFill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00FF"/>
              </a:solidFill>
            </c:spPr>
          </c:dPt>
          <c:dPt>
            <c:idx val="3"/>
            <c:bubble3D val="0"/>
            <c:spPr>
              <a:solidFill>
                <a:srgbClr val="FFFF00"/>
              </a:solidFill>
            </c:spPr>
          </c:dPt>
          <c:dPt>
            <c:idx val="4"/>
            <c:bubble3D val="0"/>
            <c:spPr>
              <a:solidFill>
                <a:srgbClr val="3333FF"/>
              </a:solidFill>
            </c:spPr>
          </c:dPt>
          <c:dPt>
            <c:idx val="5"/>
            <c:bubble3D val="0"/>
            <c:explosion val="18"/>
            <c:spPr>
              <a:solidFill>
                <a:srgbClr val="00B050"/>
              </a:solidFill>
            </c:spPr>
          </c:dPt>
          <c:dPt>
            <c:idx val="6"/>
            <c:bubble3D val="0"/>
            <c:spPr>
              <a:solidFill>
                <a:srgbClr val="000000"/>
              </a:solidFill>
            </c:spPr>
          </c:dPt>
          <c:dPt>
            <c:idx val="7"/>
            <c:bubble3D val="0"/>
            <c:explosion val="17"/>
            <c:spPr>
              <a:solidFill>
                <a:srgbClr val="FF0000"/>
              </a:solidFill>
            </c:spPr>
          </c:dPt>
          <c:dPt>
            <c:idx val="8"/>
            <c:bubble3D val="0"/>
            <c:explosion val="0"/>
            <c:spPr>
              <a:solidFill>
                <a:srgbClr val="12BEBE"/>
              </a:solidFill>
            </c:spPr>
          </c:dPt>
          <c:dLbls>
            <c:dLbl>
              <c:idx val="0"/>
              <c:layout>
                <c:manualLayout>
                  <c:x val="0.32505050781695777"/>
                  <c:y val="5.337589558061998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оборона; 1433,6 тыс. 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4266546731327458"/>
                  <c:y val="-1.869617649145208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Общегосударственные вопросы ; 154,7 тыс. 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20677982305191983"/>
                  <c:y val="-7.702887139107611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Межбюджетные трансферты; 28651 тыс. 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7159444473414333E-2"/>
                  <c:y val="3.73617081648577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ФК и спорт; 468,1 тыс. 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1777806747666475"/>
                  <c:y val="-5.61991913173015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Социальная политика; 2008,8 тыс. 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3177434774295596"/>
                  <c:y val="-9.11791161239979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Культура и кинематография; 5856,1 тыс. 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0.10758999495923936"/>
                  <c:y val="-0.2271992622543803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Охрана окружающей среды; 307,9 тыс. 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.12632424258225999"/>
                  <c:y val="-0.2376874512307583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экономика; 4953,2 тыс. 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5659076646832759"/>
                  <c:y val="-0.1310414981911044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Жилищно - коммунальное хозяйство; 94995,7 тыс. руб.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Национальная оборона</c:v>
                </c:pt>
                <c:pt idx="1">
                  <c:v>Общегосударственные вопросы </c:v>
                </c:pt>
                <c:pt idx="2">
                  <c:v>МТ</c:v>
                </c:pt>
                <c:pt idx="3">
                  <c:v>ФК и спорт</c:v>
                </c:pt>
                <c:pt idx="4">
                  <c:v>Социальная политика</c:v>
                </c:pt>
                <c:pt idx="5">
                  <c:v>Культура и кинематография</c:v>
                </c:pt>
                <c:pt idx="6">
                  <c:v>Охрана окружающей среды</c:v>
                </c:pt>
                <c:pt idx="7">
                  <c:v>Национальная экономика</c:v>
                </c:pt>
                <c:pt idx="8">
                  <c:v>ЖКХ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1433.6</c:v>
                </c:pt>
                <c:pt idx="1">
                  <c:v>154.69999999999999</c:v>
                </c:pt>
                <c:pt idx="2">
                  <c:v>28651</c:v>
                </c:pt>
                <c:pt idx="3">
                  <c:v>468.1</c:v>
                </c:pt>
                <c:pt idx="4">
                  <c:v>2008.8</c:v>
                </c:pt>
                <c:pt idx="5">
                  <c:v>5856.1</c:v>
                </c:pt>
                <c:pt idx="6">
                  <c:v>307.89999999999998</c:v>
                </c:pt>
                <c:pt idx="7">
                  <c:v>4953.2</c:v>
                </c:pt>
                <c:pt idx="8">
                  <c:v>94995.7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 </c:v>
          </c:tx>
          <c:spPr>
            <a:solidFill>
              <a:srgbClr val="9B20B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-3.5087725000646011E-2"/>
                </c:manualLayout>
              </c:layout>
              <c:tx>
                <c:rich>
                  <a:bodyPr/>
                  <a:lstStyle/>
                  <a:p>
                    <a:r>
                      <a:rPr lang="ru-RU" sz="1100"/>
                      <a:t>85547,8</a:t>
                    </a:r>
                  </a:p>
                  <a:p>
                    <a:r>
                      <a:rPr lang="ru-RU" sz="1100"/>
                      <a:t> тыс. руб.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2872449623746452E-3"/>
                  <c:y val="-4.3343660294915674E-2"/>
                </c:manualLayout>
              </c:layout>
              <c:tx>
                <c:rich>
                  <a:bodyPr/>
                  <a:lstStyle/>
                  <a:p>
                    <a:r>
                      <a:rPr lang="ru-RU" sz="1100"/>
                      <a:t>13667,6 </a:t>
                    </a:r>
                  </a:p>
                  <a:p>
                    <a:r>
                      <a:rPr lang="ru-RU" sz="1100"/>
                      <a:t>тыс. руб.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5745288079239722E-3"/>
                  <c:y val="-7.5014532335600084E-2"/>
                </c:manualLayout>
              </c:layout>
              <c:tx>
                <c:rich>
                  <a:bodyPr/>
                  <a:lstStyle/>
                  <a:p>
                    <a:r>
                      <a:rPr lang="ru-RU" sz="1100"/>
                      <a:t>22150,5 </a:t>
                    </a:r>
                  </a:p>
                  <a:p>
                    <a:r>
                      <a:rPr lang="ru-RU" sz="1100"/>
                      <a:t>тыс. руб.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1786358030547383E-2"/>
                  <c:y val="-9.0549652167265515E-2"/>
                </c:manualLayout>
              </c:layout>
              <c:tx>
                <c:rich>
                  <a:bodyPr/>
                  <a:lstStyle/>
                  <a:p>
                    <a:r>
                      <a:rPr lang="ru-RU" sz="1100"/>
                      <a:t>11938,0</a:t>
                    </a:r>
                  </a:p>
                  <a:p>
                    <a:r>
                      <a:rPr lang="ru-RU" sz="1100"/>
                      <a:t> тыс. руб.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5993178309809566E-2"/>
                  <c:y val="-3.989228989459661E-2"/>
                </c:manualLayout>
              </c:layout>
              <c:tx>
                <c:rich>
                  <a:bodyPr/>
                  <a:lstStyle/>
                  <a:p>
                    <a:r>
                      <a:rPr lang="ru-RU" sz="1100"/>
                      <a:t>3401,6</a:t>
                    </a:r>
                  </a:p>
                  <a:p>
                    <a:r>
                      <a:rPr lang="ru-RU" sz="1100"/>
                      <a:t> тыс. руб.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937536084120531E-2"/>
                  <c:y val="-5.2702690233946324E-2"/>
                </c:manualLayout>
              </c:layout>
              <c:tx>
                <c:rich>
                  <a:bodyPr/>
                  <a:lstStyle/>
                  <a:p>
                    <a:r>
                      <a:rPr lang="ru-RU" sz="1100"/>
                      <a:t>2123,6</a:t>
                    </a:r>
                  </a:p>
                  <a:p>
                    <a:r>
                      <a:rPr lang="ru-RU" sz="1100"/>
                      <a:t> тыс. руб.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Бюджет!$A$13:$A$18</c:f>
              <c:strCache>
                <c:ptCount val="6"/>
                <c:pt idx="0">
                  <c:v>Александровское сельское поселение</c:v>
                </c:pt>
                <c:pt idx="1">
                  <c:v> Лукашкин-Ярское сельское поселение</c:v>
                </c:pt>
                <c:pt idx="2">
                  <c:v>Назинское сельское поселение</c:v>
                </c:pt>
                <c:pt idx="3">
                  <c:v>Новоникольское сельское поселение</c:v>
                </c:pt>
                <c:pt idx="4">
                  <c:v>Октябрьское сельское поселение</c:v>
                </c:pt>
                <c:pt idx="5">
                  <c:v>Северное сельское поселение</c:v>
                </c:pt>
              </c:strCache>
            </c:strRef>
          </c:cat>
          <c:val>
            <c:numRef>
              <c:f>Бюджет!$B$13:$B$18</c:f>
              <c:numCache>
                <c:formatCode>0.0</c:formatCode>
                <c:ptCount val="6"/>
                <c:pt idx="0">
                  <c:v>74105.100000000006</c:v>
                </c:pt>
                <c:pt idx="1">
                  <c:v>16454.8</c:v>
                </c:pt>
                <c:pt idx="2">
                  <c:v>19180.7</c:v>
                </c:pt>
                <c:pt idx="3">
                  <c:v>11856.6</c:v>
                </c:pt>
                <c:pt idx="4">
                  <c:v>5476.8</c:v>
                </c:pt>
                <c:pt idx="5">
                  <c:v>5824.1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61459456"/>
        <c:axId val="125683584"/>
        <c:axId val="0"/>
      </c:bar3DChart>
      <c:catAx>
        <c:axId val="61459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125683584"/>
        <c:crosses val="autoZero"/>
        <c:auto val="1"/>
        <c:lblAlgn val="ctr"/>
        <c:lblOffset val="100"/>
        <c:noMultiLvlLbl val="0"/>
      </c:catAx>
      <c:valAx>
        <c:axId val="12568358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one"/>
        <c:crossAx val="61459456"/>
        <c:crosses val="autoZero"/>
        <c:crossBetween val="between"/>
      </c:valAx>
    </c:plotArea>
    <c:plotVisOnly val="0"/>
    <c:dispBlanksAs val="gap"/>
    <c:showDLblsOverMax val="0"/>
  </c:chart>
  <c:spPr>
    <a:effectLst>
      <a:glow rad="63500">
        <a:srgbClr val="00B0F0">
          <a:alpha val="40000"/>
        </a:srgbClr>
      </a:glow>
    </a:effectLst>
  </c:sp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0.2414</cdr:x>
      <cdr:y>0.80204</cdr:y>
    </cdr:from>
    <cdr:to>
      <cdr:x>0.60857</cdr:x>
      <cdr:y>0.98529</cdr:y>
    </cdr:to>
    <cdr:sp macro="" textlink="">
      <cdr:nvSpPr>
        <cdr:cNvPr id="3" name="Скругленная прямоугольная выноска 2"/>
        <cdr:cNvSpPr/>
      </cdr:nvSpPr>
      <cdr:spPr>
        <a:xfrm xmlns:a="http://schemas.openxmlformats.org/drawingml/2006/main">
          <a:off x="1386473" y="3116882"/>
          <a:ext cx="2108888" cy="712168"/>
        </a:xfrm>
        <a:prstGeom xmlns:a="http://schemas.openxmlformats.org/drawingml/2006/main" prst="wedgeRoundRectCallout">
          <a:avLst>
            <a:gd name="adj1" fmla="val 87804"/>
            <a:gd name="adj2" fmla="val -58801"/>
            <a:gd name="adj3" fmla="val 16667"/>
          </a:avLst>
        </a:prstGeom>
        <a:noFill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ru-RU" sz="11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</a:t>
          </a:r>
          <a:r>
            <a:rPr lang="ru-RU" sz="1100" baseline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т.ч. финансирование муниципальных бюджетных и автономеых учреждений -41,7 %</a:t>
          </a:r>
          <a:endParaRPr lang="ru-RU" sz="11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486CA-EA11-4298-A23E-BEDF679C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26</Pages>
  <Words>10852</Words>
  <Characters>61861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ARFO</Company>
  <LinksUpToDate>false</LinksUpToDate>
  <CharactersWithSpaces>72568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NachFin</dc:creator>
  <cp:keywords/>
  <cp:lastModifiedBy>Бобрешева</cp:lastModifiedBy>
  <cp:revision>49</cp:revision>
  <cp:lastPrinted>2015-03-30T13:13:00Z</cp:lastPrinted>
  <dcterms:created xsi:type="dcterms:W3CDTF">2015-03-25T11:55:00Z</dcterms:created>
  <dcterms:modified xsi:type="dcterms:W3CDTF">2015-03-31T08:16:00Z</dcterms:modified>
</cp:coreProperties>
</file>