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A3690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936940" w:rsidRDefault="00936940" w:rsidP="0011704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704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3273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7263E" w:rsidRDefault="00E00408" w:rsidP="00936940">
            <w:pPr>
              <w:pStyle w:val="2"/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>
              <w:rPr>
                <w:sz w:val="24"/>
                <w:szCs w:val="24"/>
                <w:lang w:val="ru-RU" w:eastAsia="ru-RU"/>
              </w:rPr>
              <w:t xml:space="preserve">№ </w:t>
            </w:r>
            <w:r w:rsidR="0011704B">
              <w:rPr>
                <w:sz w:val="24"/>
                <w:szCs w:val="24"/>
                <w:lang w:val="ru-RU" w:eastAsia="ru-RU"/>
              </w:rPr>
              <w:t>704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</w:t>
      </w:r>
      <w:r w:rsidR="009F6078">
        <w:rPr>
          <w:sz w:val="24"/>
          <w:szCs w:val="24"/>
        </w:rPr>
        <w:t>21.12.2016 № 1332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Александровского района Томской области </w:t>
      </w:r>
      <w:r w:rsidR="00CA0C4B" w:rsidRPr="00CA0C4B">
        <w:rPr>
          <w:sz w:val="24"/>
          <w:szCs w:val="24"/>
        </w:rPr>
        <w:t xml:space="preserve">от </w:t>
      </w:r>
      <w:r w:rsidR="009F6078">
        <w:rPr>
          <w:sz w:val="24"/>
          <w:szCs w:val="24"/>
        </w:rPr>
        <w:t>21.12.2016 № 1332</w:t>
      </w:r>
      <w:r w:rsidR="00CA0C4B" w:rsidRPr="00CA0C4B">
        <w:rPr>
          <w:sz w:val="24"/>
          <w:szCs w:val="24"/>
        </w:rPr>
        <w:t xml:space="preserve"> </w:t>
      </w:r>
      <w:r w:rsidR="00936940">
        <w:rPr>
          <w:sz w:val="24"/>
          <w:szCs w:val="24"/>
        </w:rPr>
        <w:t>«</w:t>
      </w:r>
      <w:r w:rsidR="00936940" w:rsidRPr="00936940">
        <w:rPr>
          <w:sz w:val="24"/>
          <w:szCs w:val="24"/>
        </w:rPr>
        <w:t xml:space="preserve">Об утверждении муниципальной программы </w:t>
      </w:r>
      <w:r w:rsidR="009F6078" w:rsidRPr="009F6078">
        <w:rPr>
          <w:sz w:val="24"/>
          <w:szCs w:val="24"/>
        </w:rPr>
        <w:t>«Социальное развитие сел Александровского района на 2017-2021 годы и на плановый период до 2025 года»</w:t>
      </w:r>
      <w:r>
        <w:rPr>
          <w:bCs/>
          <w:sz w:val="24"/>
          <w:szCs w:val="24"/>
        </w:rPr>
        <w:t>, следующие изменения:</w:t>
      </w:r>
    </w:p>
    <w:p w:rsidR="00936940" w:rsidRDefault="007A6A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AFF">
        <w:rPr>
          <w:bCs/>
          <w:sz w:val="24"/>
          <w:szCs w:val="24"/>
        </w:rPr>
        <w:t xml:space="preserve">)в Программе </w:t>
      </w:r>
      <w:r w:rsidR="009F6078" w:rsidRPr="009F6078">
        <w:rPr>
          <w:sz w:val="24"/>
          <w:szCs w:val="24"/>
        </w:rPr>
        <w:t xml:space="preserve">«Социальное развитие сел Александровского района на 2017-2021 годы и </w:t>
      </w:r>
      <w:r w:rsidR="009F6078">
        <w:rPr>
          <w:sz w:val="24"/>
          <w:szCs w:val="24"/>
        </w:rPr>
        <w:t>на плановый период до 2025 года</w:t>
      </w:r>
      <w:r w:rsidR="00936940" w:rsidRPr="00936940">
        <w:rPr>
          <w:sz w:val="24"/>
          <w:szCs w:val="24"/>
        </w:rPr>
        <w:t>»</w:t>
      </w:r>
      <w:r w:rsidR="00D93AFF">
        <w:rPr>
          <w:color w:val="000000"/>
          <w:sz w:val="24"/>
          <w:szCs w:val="24"/>
        </w:rPr>
        <w:t xml:space="preserve">, </w:t>
      </w:r>
      <w:r w:rsidR="00D93AFF">
        <w:rPr>
          <w:sz w:val="24"/>
          <w:szCs w:val="24"/>
        </w:rPr>
        <w:t>(далее – Программа) (приложение):</w:t>
      </w:r>
      <w:r w:rsidR="00936940" w:rsidRPr="00936940">
        <w:rPr>
          <w:sz w:val="24"/>
          <w:szCs w:val="24"/>
        </w:rPr>
        <w:t xml:space="preserve"> </w:t>
      </w:r>
    </w:p>
    <w:p w:rsidR="009F6078" w:rsidRDefault="009F60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273E6">
        <w:rPr>
          <w:sz w:val="24"/>
          <w:szCs w:val="24"/>
        </w:rPr>
        <w:t xml:space="preserve"> </w:t>
      </w:r>
      <w:r w:rsidRPr="009F6078">
        <w:rPr>
          <w:sz w:val="24"/>
          <w:szCs w:val="24"/>
        </w:rPr>
        <w:t xml:space="preserve">раздел «Объем средств бюджета района и иных финансовых ресурсов на реализацию муниципальной программы» паспорта Программы изложить в </w:t>
      </w:r>
      <w:r w:rsidR="00A41FCD">
        <w:rPr>
          <w:sz w:val="24"/>
          <w:szCs w:val="24"/>
        </w:rPr>
        <w:t xml:space="preserve">следующей </w:t>
      </w:r>
      <w:r w:rsidRPr="009F6078">
        <w:rPr>
          <w:sz w:val="24"/>
          <w:szCs w:val="24"/>
        </w:rPr>
        <w:t>редакции: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811"/>
      </w:tblGrid>
      <w:tr w:rsidR="009F6078" w:rsidRPr="004B0A7A" w:rsidTr="003273E6">
        <w:trPr>
          <w:trHeight w:val="2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078" w:rsidRPr="003273E6" w:rsidRDefault="009F6078" w:rsidP="009F60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8F16CD" w:rsidRPr="003273E6">
              <w:rPr>
                <w:rFonts w:ascii="Times New Roman" w:hAnsi="Times New Roman"/>
                <w:sz w:val="24"/>
                <w:szCs w:val="24"/>
              </w:rPr>
              <w:t>518784,7139</w:t>
            </w:r>
            <w:r w:rsidRPr="003273E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>2017 г. – 53486,364 тыс. руб.,</w:t>
            </w:r>
          </w:p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>2018 г. – 58304,245 тыс. руб.,</w:t>
            </w:r>
          </w:p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 xml:space="preserve">2019 г. – 52680,432 тыс. руб., </w:t>
            </w:r>
          </w:p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>2020 г. – 47802,209 тыс. руб.,</w:t>
            </w:r>
          </w:p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>2021 г. – 54560,368,44 тыс. руб.;</w:t>
            </w:r>
          </w:p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>2022 г. – 119</w:t>
            </w:r>
            <w:r w:rsidR="00F875D7" w:rsidRPr="003273E6">
              <w:rPr>
                <w:rFonts w:ascii="Times New Roman" w:hAnsi="Times New Roman"/>
                <w:sz w:val="24"/>
                <w:szCs w:val="24"/>
              </w:rPr>
              <w:t xml:space="preserve"> 735,61548 </w:t>
            </w:r>
            <w:r w:rsidRPr="003273E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>2023 г. – 44083,36 тыс. руб.;</w:t>
            </w:r>
          </w:p>
          <w:p w:rsidR="009F6078" w:rsidRPr="003273E6" w:rsidRDefault="009F6078" w:rsidP="009F6078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>2024 г. – 44066,06 тыс. руб.;</w:t>
            </w:r>
          </w:p>
          <w:p w:rsidR="009F6078" w:rsidRPr="003273E6" w:rsidRDefault="009F6078" w:rsidP="009F6078">
            <w:pPr>
              <w:pStyle w:val="ConsPlusCell"/>
              <w:widowControl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273E6">
              <w:rPr>
                <w:rFonts w:ascii="Times New Roman" w:hAnsi="Times New Roman"/>
                <w:sz w:val="24"/>
                <w:szCs w:val="24"/>
              </w:rPr>
              <w:t>2025 г. – 44066,06 тыс. руб.;</w:t>
            </w:r>
          </w:p>
        </w:tc>
      </w:tr>
    </w:tbl>
    <w:p w:rsidR="00221D98" w:rsidRDefault="00F875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36940">
        <w:rPr>
          <w:sz w:val="24"/>
          <w:szCs w:val="24"/>
        </w:rPr>
        <w:t>)</w:t>
      </w:r>
      <w:r w:rsidR="003273E6">
        <w:rPr>
          <w:sz w:val="24"/>
          <w:szCs w:val="24"/>
        </w:rPr>
        <w:t xml:space="preserve"> </w:t>
      </w:r>
      <w:r w:rsidR="00936940">
        <w:rPr>
          <w:sz w:val="24"/>
          <w:szCs w:val="24"/>
        </w:rPr>
        <w:t>таблицу раздела 5 «Объемы и источники финансирования изложить в следующей редакции</w:t>
      </w:r>
      <w:r w:rsidR="003273E6">
        <w:rPr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851"/>
        <w:gridCol w:w="708"/>
      </w:tblGrid>
      <w:tr w:rsidR="00F875D7" w:rsidRPr="003273E6" w:rsidTr="003273E6">
        <w:trPr>
          <w:cantSplit/>
        </w:trPr>
        <w:tc>
          <w:tcPr>
            <w:tcW w:w="1560" w:type="dxa"/>
            <w:vMerge w:val="restart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7512" w:type="dxa"/>
            <w:gridSpan w:val="8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Объем финансирования, в том числе по годам, тыс. руб.</w:t>
            </w:r>
          </w:p>
        </w:tc>
      </w:tr>
      <w:tr w:rsidR="00F875D7" w:rsidRPr="003273E6" w:rsidTr="003273E6">
        <w:trPr>
          <w:cantSplit/>
        </w:trPr>
        <w:tc>
          <w:tcPr>
            <w:tcW w:w="1560" w:type="dxa"/>
            <w:vMerge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2017-2019</w:t>
            </w:r>
          </w:p>
        </w:tc>
        <w:tc>
          <w:tcPr>
            <w:tcW w:w="992" w:type="dxa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F875D7" w:rsidRPr="003273E6" w:rsidRDefault="00F875D7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2025</w:t>
            </w:r>
          </w:p>
        </w:tc>
      </w:tr>
      <w:tr w:rsidR="008F16CD" w:rsidRPr="003273E6" w:rsidTr="003273E6">
        <w:tc>
          <w:tcPr>
            <w:tcW w:w="1560" w:type="dxa"/>
          </w:tcPr>
          <w:p w:rsidR="008F16CD" w:rsidRPr="003273E6" w:rsidRDefault="008F16CD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8F16CD" w:rsidRPr="003273E6" w:rsidRDefault="008F16CD" w:rsidP="005E4A30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231359,5274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74264,44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17467,209</w:t>
            </w:r>
          </w:p>
        </w:tc>
        <w:tc>
          <w:tcPr>
            <w:tcW w:w="993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23545,20644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42838,49193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24426,26</w:t>
            </w:r>
          </w:p>
        </w:tc>
        <w:tc>
          <w:tcPr>
            <w:tcW w:w="851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24408,96</w:t>
            </w:r>
          </w:p>
        </w:tc>
        <w:tc>
          <w:tcPr>
            <w:tcW w:w="708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24408,96</w:t>
            </w:r>
          </w:p>
        </w:tc>
      </w:tr>
      <w:tr w:rsidR="008F16CD" w:rsidRPr="003273E6" w:rsidTr="003273E6">
        <w:trPr>
          <w:trHeight w:val="754"/>
        </w:trPr>
        <w:tc>
          <w:tcPr>
            <w:tcW w:w="1560" w:type="dxa"/>
          </w:tcPr>
          <w:p w:rsidR="008F16CD" w:rsidRPr="003273E6" w:rsidRDefault="008F16CD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8F16CD" w:rsidRPr="003273E6" w:rsidRDefault="008F16CD" w:rsidP="005E4A30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287425,1866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90206,601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30335</w:t>
            </w:r>
          </w:p>
        </w:tc>
        <w:tc>
          <w:tcPr>
            <w:tcW w:w="993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31015,162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76897,12355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19657,1</w:t>
            </w:r>
          </w:p>
        </w:tc>
        <w:tc>
          <w:tcPr>
            <w:tcW w:w="851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19657,1</w:t>
            </w:r>
          </w:p>
        </w:tc>
        <w:tc>
          <w:tcPr>
            <w:tcW w:w="708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19657,1</w:t>
            </w:r>
          </w:p>
        </w:tc>
      </w:tr>
      <w:tr w:rsidR="008F16CD" w:rsidRPr="003273E6" w:rsidTr="003273E6">
        <w:tc>
          <w:tcPr>
            <w:tcW w:w="1560" w:type="dxa"/>
          </w:tcPr>
          <w:p w:rsidR="008F16CD" w:rsidRPr="003273E6" w:rsidRDefault="008F16CD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F16CD" w:rsidRPr="003273E6" w:rsidRDefault="008F16CD" w:rsidP="005E4A30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518784,7139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164471,041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47802,209</w:t>
            </w:r>
          </w:p>
        </w:tc>
        <w:tc>
          <w:tcPr>
            <w:tcW w:w="993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54560,36844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119735,6155</w:t>
            </w:r>
          </w:p>
        </w:tc>
        <w:tc>
          <w:tcPr>
            <w:tcW w:w="992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44083,36</w:t>
            </w:r>
          </w:p>
        </w:tc>
        <w:tc>
          <w:tcPr>
            <w:tcW w:w="851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44066,06</w:t>
            </w:r>
          </w:p>
        </w:tc>
        <w:tc>
          <w:tcPr>
            <w:tcW w:w="708" w:type="dxa"/>
          </w:tcPr>
          <w:p w:rsidR="008F16CD" w:rsidRPr="003273E6" w:rsidRDefault="008F16CD" w:rsidP="00AD70F9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44066,06</w:t>
            </w:r>
          </w:p>
        </w:tc>
      </w:tr>
    </w:tbl>
    <w:p w:rsidR="005846A9" w:rsidRDefault="00410774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</w:t>
      </w:r>
      <w:r w:rsidR="00936940">
        <w:rPr>
          <w:sz w:val="24"/>
          <w:szCs w:val="24"/>
        </w:rPr>
        <w:t>)</w:t>
      </w:r>
      <w:r w:rsidR="003273E6">
        <w:rPr>
          <w:sz w:val="24"/>
          <w:szCs w:val="24"/>
        </w:rPr>
        <w:t xml:space="preserve"> </w:t>
      </w:r>
      <w:r w:rsidR="00936940">
        <w:rPr>
          <w:sz w:val="24"/>
          <w:szCs w:val="24"/>
        </w:rPr>
        <w:t xml:space="preserve">приложения 3, </w:t>
      </w:r>
      <w:r w:rsidR="005846A9">
        <w:rPr>
          <w:sz w:val="24"/>
          <w:szCs w:val="24"/>
        </w:rPr>
        <w:t>4</w:t>
      </w:r>
      <w:r w:rsidR="007815AE">
        <w:rPr>
          <w:sz w:val="24"/>
          <w:szCs w:val="24"/>
        </w:rPr>
        <w:t xml:space="preserve"> к Программе </w:t>
      </w:r>
      <w:r w:rsidR="005846A9">
        <w:rPr>
          <w:sz w:val="24"/>
          <w:szCs w:val="24"/>
        </w:rPr>
        <w:t xml:space="preserve"> изложить</w:t>
      </w:r>
      <w:r w:rsidR="00461353">
        <w:rPr>
          <w:sz w:val="24"/>
          <w:szCs w:val="24"/>
        </w:rPr>
        <w:t xml:space="preserve"> в редакции согласно приложениям</w:t>
      </w:r>
      <w:r w:rsidR="00B7263E">
        <w:rPr>
          <w:sz w:val="24"/>
          <w:szCs w:val="24"/>
        </w:rPr>
        <w:t xml:space="preserve"> </w:t>
      </w:r>
      <w:r w:rsidR="000D1137">
        <w:rPr>
          <w:sz w:val="24"/>
          <w:szCs w:val="24"/>
        </w:rPr>
        <w:t xml:space="preserve">№ </w:t>
      </w:r>
      <w:r w:rsidR="00461353">
        <w:rPr>
          <w:sz w:val="24"/>
          <w:szCs w:val="24"/>
        </w:rPr>
        <w:t xml:space="preserve">1, </w:t>
      </w:r>
      <w:r w:rsidR="00B7263E">
        <w:rPr>
          <w:sz w:val="24"/>
          <w:szCs w:val="24"/>
        </w:rPr>
        <w:t xml:space="preserve"> </w:t>
      </w:r>
      <w:r w:rsidR="000D1137">
        <w:rPr>
          <w:sz w:val="24"/>
          <w:szCs w:val="24"/>
        </w:rPr>
        <w:t xml:space="preserve">№ </w:t>
      </w:r>
      <w:r w:rsidR="00461353">
        <w:rPr>
          <w:sz w:val="24"/>
          <w:szCs w:val="24"/>
        </w:rPr>
        <w:t>2</w:t>
      </w:r>
      <w:r w:rsidR="005846A9">
        <w:rPr>
          <w:sz w:val="24"/>
          <w:szCs w:val="24"/>
        </w:rPr>
        <w:t xml:space="preserve"> к настоящему постановлению.</w:t>
      </w:r>
    </w:p>
    <w:p w:rsidR="00B7263E" w:rsidRDefault="00936940" w:rsidP="00B726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7263E" w:rsidRPr="008929FC">
        <w:rPr>
          <w:sz w:val="24"/>
          <w:szCs w:val="24"/>
        </w:rPr>
        <w:t>.</w:t>
      </w:r>
      <w:r w:rsidR="00A41FCD" w:rsidRPr="00A41FCD">
        <w:rPr>
          <w:sz w:val="24"/>
          <w:szCs w:val="24"/>
        </w:rPr>
        <w:t>Настоящее постановление разместить на официальных стендах в специально отведенных местах, установленных решением Думы Александровского района Томской области</w:t>
      </w:r>
      <w:r w:rsidR="00A41FCD">
        <w:rPr>
          <w:sz w:val="24"/>
          <w:szCs w:val="24"/>
        </w:rPr>
        <w:t xml:space="preserve">, </w:t>
      </w:r>
      <w:r w:rsidR="00B7263E" w:rsidRPr="009E36F4">
        <w:rPr>
          <w:iCs/>
          <w:sz w:val="24"/>
          <w:szCs w:val="24"/>
        </w:rPr>
        <w:t>разместить на официальном сайте органов местного самоуправления Александровского района Томской области (http://www.alsadm.ru)</w:t>
      </w:r>
      <w:r w:rsidR="00B7263E" w:rsidRPr="009E36F4">
        <w:t>.</w:t>
      </w:r>
    </w:p>
    <w:p w:rsidR="00221D98" w:rsidRDefault="009369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1FCD">
        <w:rPr>
          <w:sz w:val="24"/>
          <w:szCs w:val="24"/>
        </w:rPr>
        <w:t>.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221D98" w:rsidRDefault="0093694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1FCD">
        <w:rPr>
          <w:sz w:val="24"/>
          <w:szCs w:val="24"/>
        </w:rPr>
        <w:t>.</w:t>
      </w:r>
      <w:proofErr w:type="gramStart"/>
      <w:r w:rsidR="00D93AFF">
        <w:rPr>
          <w:sz w:val="24"/>
          <w:szCs w:val="24"/>
        </w:rPr>
        <w:t>Контроль за</w:t>
      </w:r>
      <w:proofErr w:type="gramEnd"/>
      <w:r w:rsidR="00D93AFF">
        <w:rPr>
          <w:sz w:val="24"/>
          <w:szCs w:val="24"/>
        </w:rPr>
        <w:t xml:space="preserve"> исполнением настоящего постановления возложить </w:t>
      </w:r>
      <w:r w:rsidR="00C15E84" w:rsidRPr="00C15E84">
        <w:rPr>
          <w:sz w:val="24"/>
          <w:szCs w:val="24"/>
        </w:rPr>
        <w:t>на заместителя Главы района по экономике и финансам – начальника Ф</w:t>
      </w:r>
      <w:r w:rsidR="007815AE">
        <w:rPr>
          <w:sz w:val="24"/>
          <w:szCs w:val="24"/>
        </w:rPr>
        <w:t>инансового отдела.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 w:rsidP="00A41FCD">
      <w:pPr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E00408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</w:t>
      </w:r>
      <w:r w:rsidR="00E004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E00408">
        <w:rPr>
          <w:sz w:val="24"/>
          <w:szCs w:val="24"/>
        </w:rPr>
        <w:t xml:space="preserve">В.П. </w:t>
      </w:r>
      <w:proofErr w:type="spellStart"/>
      <w:r w:rsidR="00E00408">
        <w:rPr>
          <w:sz w:val="24"/>
          <w:szCs w:val="24"/>
        </w:rPr>
        <w:t>Мумбер</w:t>
      </w:r>
      <w:proofErr w:type="spellEnd"/>
    </w:p>
    <w:p w:rsidR="00221D98" w:rsidRDefault="00221D98"/>
    <w:p w:rsidR="00A41FCD" w:rsidRDefault="00A41FCD"/>
    <w:p w:rsidR="00A41FCD" w:rsidRDefault="00A41FCD"/>
    <w:p w:rsidR="0011704B" w:rsidRDefault="0011704B" w:rsidP="0011704B">
      <w:proofErr w:type="spellStart"/>
      <w:r>
        <w:t>Лутфулина</w:t>
      </w:r>
      <w:proofErr w:type="spellEnd"/>
      <w:r>
        <w:t xml:space="preserve"> Е.Л.</w:t>
      </w:r>
    </w:p>
    <w:p w:rsidR="0011704B" w:rsidRDefault="0011704B" w:rsidP="0011704B">
      <w:r>
        <w:t>2-48-86</w:t>
      </w:r>
    </w:p>
    <w:p w:rsidR="00A41FCD" w:rsidRDefault="00A41FCD"/>
    <w:p w:rsidR="00A41FCD" w:rsidRDefault="00A41FCD"/>
    <w:p w:rsidR="00A41FCD" w:rsidRDefault="00A41FCD"/>
    <w:p w:rsidR="00A41FCD" w:rsidRDefault="00A41FCD"/>
    <w:p w:rsidR="00A41FCD" w:rsidRDefault="00A41FCD"/>
    <w:p w:rsidR="00A41FCD" w:rsidRDefault="00A41FCD"/>
    <w:p w:rsidR="00A41FCD" w:rsidRDefault="00A41FCD"/>
    <w:p w:rsidR="00A41FCD" w:rsidRDefault="00A41FCD"/>
    <w:p w:rsidR="00A41FCD" w:rsidRDefault="00A41FCD"/>
    <w:p w:rsidR="00A41FCD" w:rsidRDefault="00A41FCD"/>
    <w:p w:rsidR="00A41FCD" w:rsidRDefault="00A41FCD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936940" w:rsidRDefault="00936940"/>
    <w:p w:rsidR="00936940" w:rsidRDefault="00936940"/>
    <w:p w:rsidR="00C15E84" w:rsidRDefault="00C15E84"/>
    <w:p w:rsidR="00221D98" w:rsidRDefault="00C15E8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7815AE">
          <w:headerReference w:type="default" r:id="rId10"/>
          <w:footerReference w:type="even" r:id="rId11"/>
          <w:footerReference w:type="default" r:id="rId12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 w:rsidP="0011704B">
      <w:pPr>
        <w:shd w:val="clear" w:color="auto" w:fill="FFFFFF"/>
        <w:ind w:left="9214"/>
      </w:pPr>
      <w:r>
        <w:lastRenderedPageBreak/>
        <w:t>Приложение</w:t>
      </w:r>
      <w:r w:rsidR="00B7263E">
        <w:t xml:space="preserve"> №</w:t>
      </w:r>
      <w:r>
        <w:t xml:space="preserve"> 1 </w:t>
      </w:r>
    </w:p>
    <w:p w:rsidR="00221D98" w:rsidRDefault="00D93AFF" w:rsidP="0011704B">
      <w:pPr>
        <w:shd w:val="clear" w:color="auto" w:fill="FFFFFF"/>
        <w:ind w:left="9214"/>
      </w:pPr>
      <w:r>
        <w:t xml:space="preserve">к постановлению Администрации Александровского района Томской области от </w:t>
      </w:r>
      <w:r w:rsidR="0011704B">
        <w:t xml:space="preserve">06.06.2022  </w:t>
      </w:r>
      <w:r w:rsidR="00936940">
        <w:t xml:space="preserve">№ </w:t>
      </w:r>
      <w:r w:rsidR="0011704B">
        <w:t>704</w:t>
      </w:r>
    </w:p>
    <w:p w:rsidR="00CA0C4B" w:rsidRDefault="00CA0C4B">
      <w:pPr>
        <w:shd w:val="clear" w:color="auto" w:fill="FFFFFF"/>
        <w:jc w:val="right"/>
      </w:pPr>
    </w:p>
    <w:p w:rsidR="00936940" w:rsidRPr="00356DB8" w:rsidRDefault="00936940" w:rsidP="00936940">
      <w:pPr>
        <w:shd w:val="clear" w:color="auto" w:fill="FFFFFF"/>
        <w:ind w:left="9204"/>
      </w:pPr>
      <w:r>
        <w:t>Приложение 3</w:t>
      </w:r>
      <w:r w:rsidRPr="00356DB8">
        <w:t xml:space="preserve"> к муниципальной программе </w:t>
      </w:r>
    </w:p>
    <w:p w:rsidR="00936940" w:rsidRPr="00356DB8" w:rsidRDefault="00410774" w:rsidP="00936940">
      <w:pPr>
        <w:autoSpaceDE w:val="0"/>
        <w:autoSpaceDN w:val="0"/>
        <w:adjustRightInd w:val="0"/>
        <w:ind w:left="9204"/>
        <w:outlineLvl w:val="1"/>
      </w:pPr>
      <w:r w:rsidRPr="00410774">
        <w:t>«Социальное развитие сел Александровского района на 2017-2021 годы и на плановый период до 2025 года»</w:t>
      </w:r>
    </w:p>
    <w:p w:rsidR="00936940" w:rsidRPr="00A471B9" w:rsidRDefault="00936940" w:rsidP="00936940">
      <w:pPr>
        <w:shd w:val="clear" w:color="auto" w:fill="FFFFFF"/>
        <w:jc w:val="right"/>
        <w:rPr>
          <w:sz w:val="16"/>
          <w:szCs w:val="16"/>
        </w:rPr>
      </w:pPr>
    </w:p>
    <w:p w:rsidR="00936940" w:rsidRDefault="00936940" w:rsidP="00936940">
      <w:pPr>
        <w:ind w:left="8496"/>
        <w:jc w:val="right"/>
        <w:rPr>
          <w:color w:val="000000"/>
          <w:sz w:val="22"/>
          <w:szCs w:val="22"/>
        </w:rPr>
      </w:pPr>
    </w:p>
    <w:p w:rsidR="00936940" w:rsidRPr="003273E6" w:rsidRDefault="00936940" w:rsidP="00936940">
      <w:pPr>
        <w:jc w:val="center"/>
        <w:rPr>
          <w:sz w:val="24"/>
          <w:szCs w:val="24"/>
        </w:rPr>
      </w:pPr>
      <w:r w:rsidRPr="003273E6">
        <w:rPr>
          <w:sz w:val="24"/>
          <w:szCs w:val="24"/>
        </w:rPr>
        <w:t xml:space="preserve">Ресурсное обеспечение реализации муниципальной программы </w:t>
      </w:r>
      <w:r w:rsidR="00410774" w:rsidRPr="003273E6">
        <w:rPr>
          <w:sz w:val="24"/>
          <w:szCs w:val="24"/>
        </w:rPr>
        <w:t>«Социальное развитие сел Александровского района на 2017-2021 годы и на плановый период до 2025 года» за счет бюджета района</w:t>
      </w:r>
      <w:r w:rsidRPr="003273E6">
        <w:rPr>
          <w:sz w:val="24"/>
          <w:szCs w:val="24"/>
        </w:rPr>
        <w:t xml:space="preserve"> и бюджета Томской области</w:t>
      </w:r>
    </w:p>
    <w:p w:rsidR="00936940" w:rsidRDefault="00936940" w:rsidP="00936940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757"/>
        <w:gridCol w:w="2685"/>
        <w:gridCol w:w="2041"/>
        <w:gridCol w:w="734"/>
        <w:gridCol w:w="425"/>
        <w:gridCol w:w="565"/>
        <w:gridCol w:w="565"/>
        <w:gridCol w:w="565"/>
        <w:gridCol w:w="1124"/>
        <w:gridCol w:w="10"/>
        <w:gridCol w:w="982"/>
        <w:gridCol w:w="7"/>
        <w:gridCol w:w="1100"/>
        <w:gridCol w:w="850"/>
        <w:gridCol w:w="850"/>
        <w:gridCol w:w="850"/>
        <w:gridCol w:w="741"/>
      </w:tblGrid>
      <w:tr w:rsidR="003009AE" w:rsidRPr="003273E6" w:rsidTr="003009AE">
        <w:trPr>
          <w:cantSplit/>
          <w:trHeight w:val="850"/>
          <w:tblHeader/>
        </w:trPr>
        <w:tc>
          <w:tcPr>
            <w:tcW w:w="1357" w:type="dxa"/>
            <w:gridSpan w:val="2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Код </w:t>
            </w:r>
            <w:proofErr w:type="spellStart"/>
            <w:r w:rsidRPr="003273E6">
              <w:rPr>
                <w:sz w:val="24"/>
                <w:szCs w:val="24"/>
              </w:rPr>
              <w:t>аналитичес-кой</w:t>
            </w:r>
            <w:proofErr w:type="spellEnd"/>
            <w:r w:rsidRPr="003273E6">
              <w:rPr>
                <w:sz w:val="24"/>
                <w:szCs w:val="24"/>
              </w:rPr>
              <w:t xml:space="preserve"> </w:t>
            </w:r>
            <w:proofErr w:type="gramStart"/>
            <w:r w:rsidRPr="003273E6">
              <w:rPr>
                <w:sz w:val="24"/>
                <w:szCs w:val="24"/>
              </w:rPr>
              <w:t>программной</w:t>
            </w:r>
            <w:proofErr w:type="gramEnd"/>
            <w:r w:rsidRPr="003273E6">
              <w:rPr>
                <w:sz w:val="24"/>
                <w:szCs w:val="24"/>
              </w:rPr>
              <w:t xml:space="preserve"> </w:t>
            </w:r>
            <w:proofErr w:type="spellStart"/>
            <w:r w:rsidRPr="003273E6">
              <w:rPr>
                <w:sz w:val="24"/>
                <w:szCs w:val="24"/>
              </w:rPr>
              <w:t>классифика-ции</w:t>
            </w:r>
            <w:proofErr w:type="spellEnd"/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854" w:type="dxa"/>
            <w:gridSpan w:val="5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14" w:type="dxa"/>
            <w:gridSpan w:val="9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3009AE" w:rsidRPr="003273E6" w:rsidTr="003009AE">
        <w:trPr>
          <w:cantSplit/>
          <w:trHeight w:val="248"/>
          <w:tblHeader/>
        </w:trPr>
        <w:tc>
          <w:tcPr>
            <w:tcW w:w="600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ОМ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М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proofErr w:type="spellStart"/>
            <w:r w:rsidRPr="003273E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3E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5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ЦС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2017-2019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2024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2025</w:t>
            </w:r>
          </w:p>
        </w:tc>
      </w:tr>
      <w:tr w:rsidR="003009AE" w:rsidRPr="003273E6" w:rsidTr="003009AE">
        <w:trPr>
          <w:trHeight w:val="266"/>
        </w:trPr>
        <w:tc>
          <w:tcPr>
            <w:tcW w:w="15451" w:type="dxa"/>
            <w:gridSpan w:val="18"/>
            <w:shd w:val="clear" w:color="auto" w:fill="auto"/>
            <w:noWrap/>
          </w:tcPr>
          <w:p w:rsidR="003009AE" w:rsidRPr="003273E6" w:rsidRDefault="003009AE" w:rsidP="004C055B">
            <w:pPr>
              <w:contextualSpacing/>
              <w:rPr>
                <w:b/>
                <w:sz w:val="24"/>
                <w:szCs w:val="24"/>
              </w:rPr>
            </w:pPr>
            <w:r w:rsidRPr="003273E6">
              <w:rPr>
                <w:b/>
                <w:sz w:val="24"/>
                <w:szCs w:val="24"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29865,661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11603,7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14018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8163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10913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10913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10913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02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2459,3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812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713,39534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trHeight w:val="302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03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widowControl w:val="0"/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Создание условий для обеспечения перевозок воздушным транспортом:</w:t>
            </w:r>
          </w:p>
          <w:p w:rsidR="003009AE" w:rsidRPr="003273E6" w:rsidRDefault="003009AE" w:rsidP="004C055B">
            <w:pPr>
              <w:widowControl w:val="0"/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1)содержание вертолетных площадок по селам района;</w:t>
            </w:r>
          </w:p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2)содержание технологических зданий (аэропорт) по селам района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1221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547,582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570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570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570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570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570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04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8173,632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3210,72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1862,706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2718,742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4053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4053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4053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05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Капитальный  ремонт и (или) ремонт автомобильных дорог общего пользования местного значения в рамках </w:t>
            </w:r>
            <w:r w:rsidRPr="003273E6">
              <w:rPr>
                <w:sz w:val="24"/>
                <w:szCs w:val="24"/>
              </w:rPr>
              <w:lastRenderedPageBreak/>
              <w:t>государственной программы «Развитие транспортной системы в Томской области»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21963,8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8200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8200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8269,9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06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</w:t>
            </w:r>
            <w:proofErr w:type="spellStart"/>
            <w:r w:rsidRPr="003273E6">
              <w:rPr>
                <w:sz w:val="24"/>
                <w:szCs w:val="24"/>
              </w:rPr>
              <w:t>софинансирование</w:t>
            </w:r>
            <w:proofErr w:type="spellEnd"/>
            <w:r w:rsidRPr="003273E6">
              <w:rPr>
                <w:sz w:val="24"/>
                <w:szCs w:val="24"/>
              </w:rPr>
              <w:t>)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379,949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435,258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07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Создание условий для обеспечения перевозок водным транспортом:</w:t>
            </w:r>
          </w:p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1)обустройство сходней;</w:t>
            </w:r>
          </w:p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2) траление паромных причалов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970,888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319,169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286,91806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346,32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348,82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348,82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348,82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08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570,21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268,693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271,16704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274,5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272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272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272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09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1044,0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1440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1140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1140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10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widowControl w:val="0"/>
              <w:jc w:val="both"/>
              <w:rPr>
                <w:rFonts w:eastAsia="Arial"/>
                <w:i/>
                <w:sz w:val="24"/>
                <w:szCs w:val="24"/>
                <w:u w:val="single"/>
                <w:lang w:bidi="hi-IN"/>
              </w:rPr>
            </w:pPr>
            <w:r w:rsidRPr="003273E6">
              <w:rPr>
                <w:rFonts w:eastAsia="Arial"/>
                <w:sz w:val="24"/>
                <w:szCs w:val="24"/>
                <w:lang w:bidi="hi-I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11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21159,025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12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 (</w:t>
            </w:r>
            <w:proofErr w:type="spellStart"/>
            <w:r w:rsidRPr="003273E6">
              <w:rPr>
                <w:sz w:val="24"/>
                <w:szCs w:val="24"/>
              </w:rPr>
              <w:t>софинансирование</w:t>
            </w:r>
            <w:proofErr w:type="spellEnd"/>
            <w:r w:rsidRPr="003273E6">
              <w:rPr>
                <w:sz w:val="24"/>
                <w:szCs w:val="24"/>
              </w:rPr>
              <w:t>)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2,146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1002,5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2,5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2,5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ind w:left="-70" w:right="-70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Межбюджетные трансферты на содержание зимника б.н.п. Медведево – п. Северный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150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14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3273E6">
              <w:rPr>
                <w:sz w:val="24"/>
                <w:szCs w:val="24"/>
              </w:rPr>
              <w:t>вырабатываемую</w:t>
            </w:r>
            <w:proofErr w:type="gramEnd"/>
            <w:r w:rsidRPr="003273E6">
              <w:rPr>
                <w:sz w:val="24"/>
                <w:szCs w:val="24"/>
              </w:rPr>
              <w:t xml:space="preserve"> дизельными электростанциями в селах района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2478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15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Проведение независимой оценки линий электропередач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360,0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16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6167,2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17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экономики, Администрация Новоникольского сельского поселения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926,0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18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Траление причала для выгрузки топлива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экономики, Администрация Назинского сельского поселения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15,063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19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Приобретение автогрейдера для нужд дорожного хозяйства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экономики, Администрация Александровского сельского поселения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20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59951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22356,8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21299,8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18824,5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18824,5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18824,5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18824,5</w:t>
            </w:r>
          </w:p>
        </w:tc>
      </w:tr>
      <w:tr w:rsidR="003009AE" w:rsidRPr="003273E6" w:rsidTr="003009AE">
        <w:trPr>
          <w:cantSplit/>
          <w:trHeight w:val="952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21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1800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22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3273E6">
              <w:rPr>
                <w:sz w:val="24"/>
                <w:szCs w:val="24"/>
              </w:rPr>
              <w:t>софинансирования</w:t>
            </w:r>
            <w:proofErr w:type="spellEnd"/>
            <w:r w:rsidRPr="003273E6">
              <w:rPr>
                <w:sz w:val="24"/>
                <w:szCs w:val="24"/>
              </w:rPr>
              <w:t xml:space="preserve">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187,25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23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613,166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215,199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99,0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122,7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122,7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122,7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122,7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Диагностика и паспортизация автомобильных дорог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984,52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 xml:space="preserve">Приобретение автомобиля для обеспечения перевозок в п. </w:t>
            </w:r>
            <w:proofErr w:type="gramStart"/>
            <w:r w:rsidRPr="003273E6">
              <w:rPr>
                <w:bCs/>
                <w:iCs/>
                <w:sz w:val="24"/>
                <w:szCs w:val="24"/>
              </w:rPr>
              <w:t>Северный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800,0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 xml:space="preserve">Приобретение </w:t>
            </w:r>
            <w:proofErr w:type="spellStart"/>
            <w:r w:rsidRPr="003273E6">
              <w:rPr>
                <w:bCs/>
                <w:iCs/>
                <w:sz w:val="24"/>
                <w:szCs w:val="24"/>
              </w:rPr>
              <w:t>пескоразбрасывателя</w:t>
            </w:r>
            <w:proofErr w:type="spellEnd"/>
            <w:r w:rsidRPr="003273E6">
              <w:rPr>
                <w:bCs/>
                <w:iCs/>
                <w:sz w:val="24"/>
                <w:szCs w:val="24"/>
              </w:rPr>
              <w:t xml:space="preserve"> марки ПРР-3.0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599,0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415,0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898,5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3273E6">
              <w:rPr>
                <w:bCs/>
                <w:iCs/>
                <w:sz w:val="24"/>
                <w:szCs w:val="24"/>
              </w:rPr>
              <w:t>Ремонтно- восстановительные</w:t>
            </w:r>
            <w:proofErr w:type="gramEnd"/>
            <w:r w:rsidRPr="003273E6">
              <w:rPr>
                <w:bCs/>
                <w:iCs/>
                <w:sz w:val="24"/>
                <w:szCs w:val="24"/>
              </w:rPr>
              <w:t xml:space="preserve"> работы, включая стоимость запасных частей асфальт смесительной установки ДС-158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16254,593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8163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cantSplit/>
          <w:trHeight w:val="1134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bCs/>
                <w:iCs/>
                <w:sz w:val="24"/>
                <w:szCs w:val="24"/>
              </w:rPr>
            </w:pPr>
            <w:r w:rsidRPr="003273E6">
              <w:rPr>
                <w:bCs/>
                <w:iCs/>
                <w:sz w:val="24"/>
                <w:szCs w:val="24"/>
              </w:rPr>
              <w:t>Обустройство микрорайона индивидуальной жилой застройки ул. Пролетарская-ул.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37901,9</w:t>
            </w:r>
          </w:p>
        </w:tc>
        <w:tc>
          <w:tcPr>
            <w:tcW w:w="85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trHeight w:val="399"/>
        </w:trPr>
        <w:tc>
          <w:tcPr>
            <w:tcW w:w="15451" w:type="dxa"/>
            <w:gridSpan w:val="18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/>
                <w:sz w:val="24"/>
                <w:szCs w:val="24"/>
              </w:rPr>
              <w:lastRenderedPageBreak/>
              <w:t>Задача 2. Оказание помощи в развитии личного подсобного хозяйства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01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1573,956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02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Первый заместитель Главы Александровского района; главный специалист по государственной поддержке сельскохозяйственного </w:t>
            </w:r>
            <w:r w:rsidRPr="003273E6">
              <w:rPr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100,0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100,0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100,0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03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1180,14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504,166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763,462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379,5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379,5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379,5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379,5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04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возмещение части </w:t>
            </w:r>
            <w:r w:rsidRPr="003273E6">
              <w:rPr>
                <w:sz w:val="24"/>
                <w:szCs w:val="24"/>
              </w:rPr>
              <w:lastRenderedPageBreak/>
              <w:t>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Первый заместитель Главы Александровского района; главный специалист по государственной поддержке сельскохозяйстве</w:t>
            </w:r>
            <w:r w:rsidRPr="003273E6">
              <w:rPr>
                <w:sz w:val="24"/>
                <w:szCs w:val="24"/>
              </w:rPr>
              <w:lastRenderedPageBreak/>
              <w:t>нного производства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5,466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trHeight w:val="1715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05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</w:t>
            </w:r>
            <w:proofErr w:type="gramStart"/>
            <w:r w:rsidRPr="003273E6">
              <w:rPr>
                <w:sz w:val="24"/>
                <w:szCs w:val="24"/>
              </w:rPr>
              <w:t>реализации региональных программ развития агропромышленного комплекса поддержки малых форм хозяйствования</w:t>
            </w:r>
            <w:proofErr w:type="gramEnd"/>
            <w:r w:rsidRPr="003273E6">
              <w:rPr>
                <w:sz w:val="24"/>
                <w:szCs w:val="24"/>
              </w:rPr>
              <w:t>)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12,995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trHeight w:val="279"/>
        </w:trPr>
        <w:tc>
          <w:tcPr>
            <w:tcW w:w="15451" w:type="dxa"/>
            <w:gridSpan w:val="18"/>
            <w:shd w:val="clear" w:color="auto" w:fill="auto"/>
            <w:noWrap/>
          </w:tcPr>
          <w:p w:rsidR="003009AE" w:rsidRPr="003273E6" w:rsidRDefault="003009AE" w:rsidP="004C055B">
            <w:pPr>
              <w:rPr>
                <w:b/>
                <w:sz w:val="24"/>
                <w:szCs w:val="24"/>
              </w:rPr>
            </w:pPr>
            <w:r w:rsidRPr="003273E6">
              <w:rPr>
                <w:b/>
                <w:sz w:val="24"/>
                <w:szCs w:val="24"/>
              </w:rPr>
              <w:t>Задача 3.</w:t>
            </w:r>
            <w:r w:rsidRPr="003273E6">
              <w:rPr>
                <w:sz w:val="24"/>
                <w:szCs w:val="24"/>
              </w:rPr>
              <w:t xml:space="preserve"> </w:t>
            </w:r>
            <w:r w:rsidRPr="003273E6">
              <w:rPr>
                <w:b/>
                <w:sz w:val="24"/>
                <w:szCs w:val="24"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Сбор и утилизация бытовых и промышленных отходов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863,74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288,0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288,0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488,0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288,0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288,0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288,0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Благоустройство сел района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674,57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1696,8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1401,1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1383,8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1383,8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</w:t>
            </w:r>
            <w:r w:rsidRPr="003273E6">
              <w:rPr>
                <w:sz w:val="24"/>
                <w:szCs w:val="24"/>
              </w:rPr>
              <w:lastRenderedPageBreak/>
              <w:t>вопросам в печатных изданиях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2922,71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2922,71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2922,71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2922,71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673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673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673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673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Обслуживание объектов муниципальной собственности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1355,03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1355,03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1355,03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rPr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1355,03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Мероприятия по землеустройству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114,4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114,4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114,4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114,4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Ликвидация несанкционированных свалок, вывоз </w:t>
            </w:r>
            <w:proofErr w:type="gramStart"/>
            <w:r w:rsidRPr="003273E6">
              <w:rPr>
                <w:sz w:val="24"/>
                <w:szCs w:val="24"/>
              </w:rPr>
              <w:t>крупногабаритного</w:t>
            </w:r>
            <w:proofErr w:type="gramEnd"/>
            <w:r w:rsidRPr="003273E6">
              <w:rPr>
                <w:sz w:val="24"/>
                <w:szCs w:val="24"/>
              </w:rPr>
              <w:t xml:space="preserve"> мусор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Утилизация ртутьсодержащих ламп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114,87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 xml:space="preserve">Внеплановое пополнение расходных </w:t>
            </w:r>
            <w:r w:rsidRPr="003273E6">
              <w:rPr>
                <w:sz w:val="24"/>
                <w:szCs w:val="24"/>
              </w:rPr>
              <w:lastRenderedPageBreak/>
              <w:t>материалов для бесперебойного выпуска газеты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Капитальный ремонт ограждения кладбища в с. Новоникольское Александровского района Томской области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Новоникольского сельского поселения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608,75883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color w:val="000000"/>
                <w:sz w:val="24"/>
                <w:szCs w:val="24"/>
              </w:rPr>
              <w:t>2625,33365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09AE" w:rsidRPr="003273E6" w:rsidTr="003009AE">
        <w:trPr>
          <w:trHeight w:val="233"/>
        </w:trPr>
        <w:tc>
          <w:tcPr>
            <w:tcW w:w="15451" w:type="dxa"/>
            <w:gridSpan w:val="18"/>
            <w:shd w:val="clear" w:color="auto" w:fill="auto"/>
            <w:noWrap/>
          </w:tcPr>
          <w:p w:rsidR="003009AE" w:rsidRPr="003273E6" w:rsidRDefault="003009AE" w:rsidP="004C055B">
            <w:pPr>
              <w:rPr>
                <w:b/>
                <w:bCs/>
                <w:sz w:val="24"/>
                <w:szCs w:val="24"/>
              </w:rPr>
            </w:pPr>
            <w:r w:rsidRPr="003273E6">
              <w:rPr>
                <w:b/>
                <w:sz w:val="24"/>
                <w:szCs w:val="24"/>
              </w:rPr>
              <w:t>Задача 4.Регулирование численности безнадзорных животных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Регулирование численности безнадзорных животных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336,9</w:t>
            </w: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336,9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444,8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453,1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453,1</w:t>
            </w: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453,1</w:t>
            </w:r>
          </w:p>
        </w:tc>
      </w:tr>
      <w:tr w:rsidR="003009AE" w:rsidRPr="003273E6" w:rsidTr="003009AE">
        <w:trPr>
          <w:trHeight w:val="669"/>
        </w:trPr>
        <w:tc>
          <w:tcPr>
            <w:tcW w:w="600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4</w:t>
            </w:r>
          </w:p>
        </w:tc>
        <w:tc>
          <w:tcPr>
            <w:tcW w:w="757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73E6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685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041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 w:rsidRPr="003273E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3273E6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noWrap/>
          </w:tcPr>
          <w:p w:rsidR="003009AE" w:rsidRPr="003273E6" w:rsidRDefault="003009AE" w:rsidP="004C055B">
            <w:pPr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10774" w:rsidRDefault="00410774" w:rsidP="00936940">
      <w:pPr>
        <w:jc w:val="center"/>
      </w:pPr>
    </w:p>
    <w:p w:rsidR="00B1753E" w:rsidRDefault="00B1753E"/>
    <w:p w:rsidR="00B1753E" w:rsidRDefault="00B1753E" w:rsidP="00B1753E">
      <w:pPr>
        <w:shd w:val="clear" w:color="auto" w:fill="FFFFFF"/>
        <w:ind w:left="9923"/>
      </w:pPr>
      <w:r>
        <w:t xml:space="preserve">Приложение №2 </w:t>
      </w:r>
    </w:p>
    <w:p w:rsidR="0011704B" w:rsidRDefault="00B1753E" w:rsidP="0011704B">
      <w:pPr>
        <w:shd w:val="clear" w:color="auto" w:fill="FFFFFF"/>
        <w:ind w:left="9923"/>
      </w:pPr>
      <w:r>
        <w:t xml:space="preserve">к постановлению Администрации Александровского района Томской области </w:t>
      </w:r>
      <w:r w:rsidR="0011704B">
        <w:t>06.06.2022  № 704</w:t>
      </w:r>
    </w:p>
    <w:p w:rsidR="00B1753E" w:rsidRDefault="00B1753E" w:rsidP="0011704B">
      <w:pPr>
        <w:shd w:val="clear" w:color="auto" w:fill="FFFFFF"/>
        <w:ind w:left="9923"/>
      </w:pPr>
    </w:p>
    <w:p w:rsidR="006502D1" w:rsidRPr="00676E29" w:rsidRDefault="006502D1" w:rsidP="006502D1">
      <w:pPr>
        <w:shd w:val="clear" w:color="auto" w:fill="FFFFFF"/>
        <w:ind w:left="9912"/>
      </w:pPr>
      <w:r>
        <w:t>Приложение 4</w:t>
      </w:r>
      <w:r w:rsidRPr="00676E29">
        <w:t xml:space="preserve">  к  </w:t>
      </w:r>
      <w:r>
        <w:t xml:space="preserve">муниципальной </w:t>
      </w:r>
      <w:r w:rsidRPr="00676E29">
        <w:t xml:space="preserve">программе </w:t>
      </w:r>
    </w:p>
    <w:p w:rsidR="006502D1" w:rsidRDefault="006502D1" w:rsidP="006502D1">
      <w:pPr>
        <w:shd w:val="clear" w:color="auto" w:fill="FFFFFF"/>
        <w:ind w:left="9912"/>
      </w:pPr>
      <w:r w:rsidRPr="00182D4A">
        <w:t>«</w:t>
      </w:r>
      <w:r w:rsidRPr="00890182">
        <w:t xml:space="preserve">Социальное развитие сел Александровского района </w:t>
      </w:r>
    </w:p>
    <w:p w:rsidR="006502D1" w:rsidRPr="00676E29" w:rsidRDefault="006502D1" w:rsidP="006502D1">
      <w:pPr>
        <w:shd w:val="clear" w:color="auto" w:fill="FFFFFF"/>
        <w:ind w:left="9912"/>
        <w:rPr>
          <w:sz w:val="22"/>
          <w:szCs w:val="22"/>
        </w:rPr>
      </w:pPr>
      <w:r w:rsidRPr="00890182">
        <w:t xml:space="preserve">на </w:t>
      </w:r>
      <w:r w:rsidRPr="001A1F42">
        <w:t xml:space="preserve">2017-2021 годы </w:t>
      </w:r>
      <w:r w:rsidRPr="009F5DA9">
        <w:t>и на плановый период до 2025 года</w:t>
      </w:r>
      <w:r w:rsidRPr="00182D4A">
        <w:t>»</w:t>
      </w:r>
    </w:p>
    <w:p w:rsidR="006502D1" w:rsidRDefault="006502D1" w:rsidP="006502D1">
      <w:pPr>
        <w:ind w:left="8496"/>
        <w:jc w:val="right"/>
        <w:rPr>
          <w:color w:val="000000"/>
          <w:sz w:val="22"/>
          <w:szCs w:val="22"/>
        </w:rPr>
      </w:pPr>
    </w:p>
    <w:p w:rsidR="006502D1" w:rsidRDefault="006502D1" w:rsidP="006502D1">
      <w:pPr>
        <w:jc w:val="center"/>
      </w:pPr>
    </w:p>
    <w:p w:rsidR="006502D1" w:rsidRDefault="006502D1" w:rsidP="006502D1">
      <w:pPr>
        <w:jc w:val="center"/>
        <w:rPr>
          <w:sz w:val="24"/>
          <w:szCs w:val="24"/>
        </w:rPr>
      </w:pPr>
      <w:r w:rsidRPr="003273E6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3273E6" w:rsidRPr="003273E6" w:rsidRDefault="003273E6" w:rsidP="006502D1">
      <w:pPr>
        <w:jc w:val="center"/>
        <w:rPr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701"/>
        <w:gridCol w:w="1418"/>
        <w:gridCol w:w="1417"/>
        <w:gridCol w:w="1560"/>
        <w:gridCol w:w="1559"/>
        <w:gridCol w:w="1417"/>
        <w:gridCol w:w="1418"/>
        <w:gridCol w:w="1843"/>
      </w:tblGrid>
      <w:tr w:rsidR="003009AE" w:rsidRPr="003009AE" w:rsidTr="003009AE">
        <w:trPr>
          <w:cantSplit/>
        </w:trPr>
        <w:tc>
          <w:tcPr>
            <w:tcW w:w="2552" w:type="dxa"/>
            <w:vMerge w:val="restart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12333" w:type="dxa"/>
            <w:gridSpan w:val="8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Объем финансирования, в том числе по годам, тыс. руб.</w:t>
            </w:r>
          </w:p>
        </w:tc>
      </w:tr>
      <w:tr w:rsidR="003009AE" w:rsidRPr="003009AE" w:rsidTr="003009AE">
        <w:trPr>
          <w:cantSplit/>
        </w:trPr>
        <w:tc>
          <w:tcPr>
            <w:tcW w:w="2552" w:type="dxa"/>
            <w:vMerge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3009AE" w:rsidRPr="003009AE" w:rsidRDefault="003009AE" w:rsidP="004C055B">
            <w:pPr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2025</w:t>
            </w:r>
          </w:p>
        </w:tc>
      </w:tr>
      <w:tr w:rsidR="003009AE" w:rsidRPr="003009AE" w:rsidTr="003009AE">
        <w:tc>
          <w:tcPr>
            <w:tcW w:w="2552" w:type="dxa"/>
          </w:tcPr>
          <w:p w:rsidR="003009AE" w:rsidRPr="003009AE" w:rsidRDefault="003009AE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231359,5274</w:t>
            </w:r>
          </w:p>
        </w:tc>
        <w:tc>
          <w:tcPr>
            <w:tcW w:w="1418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74264,44</w:t>
            </w:r>
          </w:p>
        </w:tc>
        <w:tc>
          <w:tcPr>
            <w:tcW w:w="1417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17467,209</w:t>
            </w:r>
          </w:p>
        </w:tc>
        <w:tc>
          <w:tcPr>
            <w:tcW w:w="1560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23545,20644</w:t>
            </w:r>
          </w:p>
        </w:tc>
        <w:tc>
          <w:tcPr>
            <w:tcW w:w="1559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42838,49193</w:t>
            </w:r>
          </w:p>
        </w:tc>
        <w:tc>
          <w:tcPr>
            <w:tcW w:w="1417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24426,26</w:t>
            </w:r>
          </w:p>
        </w:tc>
        <w:tc>
          <w:tcPr>
            <w:tcW w:w="1418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24408,96</w:t>
            </w:r>
          </w:p>
        </w:tc>
        <w:tc>
          <w:tcPr>
            <w:tcW w:w="1843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24408,96</w:t>
            </w:r>
          </w:p>
        </w:tc>
      </w:tr>
      <w:tr w:rsidR="003009AE" w:rsidRPr="003009AE" w:rsidTr="003009AE">
        <w:trPr>
          <w:trHeight w:val="754"/>
        </w:trPr>
        <w:tc>
          <w:tcPr>
            <w:tcW w:w="2552" w:type="dxa"/>
          </w:tcPr>
          <w:p w:rsidR="003009AE" w:rsidRPr="003009AE" w:rsidRDefault="003009AE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701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287425,1866</w:t>
            </w:r>
          </w:p>
        </w:tc>
        <w:tc>
          <w:tcPr>
            <w:tcW w:w="1418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90206,601</w:t>
            </w:r>
          </w:p>
        </w:tc>
        <w:tc>
          <w:tcPr>
            <w:tcW w:w="1417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30335</w:t>
            </w:r>
          </w:p>
        </w:tc>
        <w:tc>
          <w:tcPr>
            <w:tcW w:w="1560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31015,162</w:t>
            </w:r>
          </w:p>
        </w:tc>
        <w:tc>
          <w:tcPr>
            <w:tcW w:w="1559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76897,12355</w:t>
            </w:r>
          </w:p>
        </w:tc>
        <w:tc>
          <w:tcPr>
            <w:tcW w:w="1417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19657,1</w:t>
            </w:r>
          </w:p>
        </w:tc>
        <w:tc>
          <w:tcPr>
            <w:tcW w:w="1418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19657,1</w:t>
            </w:r>
          </w:p>
        </w:tc>
        <w:tc>
          <w:tcPr>
            <w:tcW w:w="1843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19657,1</w:t>
            </w:r>
          </w:p>
        </w:tc>
      </w:tr>
      <w:tr w:rsidR="003009AE" w:rsidRPr="003009AE" w:rsidTr="003009AE">
        <w:tc>
          <w:tcPr>
            <w:tcW w:w="2552" w:type="dxa"/>
          </w:tcPr>
          <w:p w:rsidR="003009AE" w:rsidRPr="003009AE" w:rsidRDefault="003009AE" w:rsidP="004C055B">
            <w:pPr>
              <w:ind w:right="-195"/>
              <w:jc w:val="both"/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518784,7139</w:t>
            </w:r>
          </w:p>
        </w:tc>
        <w:tc>
          <w:tcPr>
            <w:tcW w:w="1418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164471,041</w:t>
            </w:r>
          </w:p>
        </w:tc>
        <w:tc>
          <w:tcPr>
            <w:tcW w:w="1417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47802,209</w:t>
            </w:r>
          </w:p>
        </w:tc>
        <w:tc>
          <w:tcPr>
            <w:tcW w:w="1560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54560,36844</w:t>
            </w:r>
          </w:p>
        </w:tc>
        <w:tc>
          <w:tcPr>
            <w:tcW w:w="1559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119735,6155</w:t>
            </w:r>
          </w:p>
        </w:tc>
        <w:tc>
          <w:tcPr>
            <w:tcW w:w="1417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44083,36</w:t>
            </w:r>
          </w:p>
        </w:tc>
        <w:tc>
          <w:tcPr>
            <w:tcW w:w="1418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44066,06</w:t>
            </w:r>
          </w:p>
        </w:tc>
        <w:tc>
          <w:tcPr>
            <w:tcW w:w="1843" w:type="dxa"/>
          </w:tcPr>
          <w:p w:rsidR="003009AE" w:rsidRPr="003009AE" w:rsidRDefault="003009AE" w:rsidP="004C055B">
            <w:pPr>
              <w:rPr>
                <w:sz w:val="24"/>
                <w:szCs w:val="24"/>
              </w:rPr>
            </w:pPr>
            <w:r w:rsidRPr="003009AE">
              <w:rPr>
                <w:sz w:val="24"/>
                <w:szCs w:val="24"/>
              </w:rPr>
              <w:t>44066,06</w:t>
            </w:r>
          </w:p>
        </w:tc>
      </w:tr>
    </w:tbl>
    <w:p w:rsidR="006502D1" w:rsidRDefault="006502D1" w:rsidP="006502D1">
      <w:pPr>
        <w:jc w:val="center"/>
      </w:pPr>
    </w:p>
    <w:sectPr w:rsidR="006502D1" w:rsidSect="00B72B1D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4E" w:rsidRDefault="008D584E">
      <w:r>
        <w:separator/>
      </w:r>
    </w:p>
  </w:endnote>
  <w:endnote w:type="continuationSeparator" w:id="0">
    <w:p w:rsidR="008D584E" w:rsidRDefault="008D5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78" w:rsidRDefault="000C5C67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F6078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9F6078">
      <w:rPr>
        <w:rStyle w:val="afd"/>
      </w:rPr>
      <w:t>5</w:t>
    </w:r>
    <w:r>
      <w:rPr>
        <w:rStyle w:val="afd"/>
      </w:rPr>
      <w:fldChar w:fldCharType="end"/>
    </w:r>
  </w:p>
  <w:p w:rsidR="009F6078" w:rsidRDefault="009F607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78" w:rsidRDefault="009F6078">
    <w:pPr>
      <w:pStyle w:val="ad"/>
      <w:framePr w:wrap="around" w:vAnchor="text" w:hAnchor="margin" w:xAlign="right" w:y="1"/>
      <w:rPr>
        <w:rStyle w:val="afd"/>
      </w:rPr>
    </w:pPr>
  </w:p>
  <w:p w:rsidR="009F6078" w:rsidRDefault="009F607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4E" w:rsidRDefault="008D584E">
      <w:r>
        <w:separator/>
      </w:r>
    </w:p>
  </w:footnote>
  <w:footnote w:type="continuationSeparator" w:id="0">
    <w:p w:rsidR="008D584E" w:rsidRDefault="008D5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78" w:rsidRDefault="000C5C67">
    <w:pPr>
      <w:pStyle w:val="ab"/>
      <w:jc w:val="center"/>
    </w:pPr>
    <w:r>
      <w:fldChar w:fldCharType="begin"/>
    </w:r>
    <w:r w:rsidR="009F6078">
      <w:instrText>PAGE   \* MERGEFORMAT</w:instrText>
    </w:r>
    <w:r>
      <w:fldChar w:fldCharType="separate"/>
    </w:r>
    <w:r w:rsidR="00206CA0">
      <w:rPr>
        <w:noProof/>
      </w:rPr>
      <w:t>20</w:t>
    </w:r>
    <w:r>
      <w:fldChar w:fldCharType="end"/>
    </w:r>
  </w:p>
  <w:p w:rsidR="009F6078" w:rsidRDefault="009F607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47"/>
    <w:multiLevelType w:val="hybridMultilevel"/>
    <w:tmpl w:val="994C9364"/>
    <w:lvl w:ilvl="0" w:tplc="581A37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8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9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8"/>
    <w:rsid w:val="00007582"/>
    <w:rsid w:val="00046330"/>
    <w:rsid w:val="0006093C"/>
    <w:rsid w:val="00070D2B"/>
    <w:rsid w:val="00083F01"/>
    <w:rsid w:val="000C5C67"/>
    <w:rsid w:val="000D1137"/>
    <w:rsid w:val="000E3A72"/>
    <w:rsid w:val="0011704B"/>
    <w:rsid w:val="0019029F"/>
    <w:rsid w:val="001A27C3"/>
    <w:rsid w:val="001B14E5"/>
    <w:rsid w:val="00206CA0"/>
    <w:rsid w:val="00221D98"/>
    <w:rsid w:val="00234EAC"/>
    <w:rsid w:val="002B1268"/>
    <w:rsid w:val="002B679B"/>
    <w:rsid w:val="003009AE"/>
    <w:rsid w:val="003273E6"/>
    <w:rsid w:val="00382D0B"/>
    <w:rsid w:val="003C0FB9"/>
    <w:rsid w:val="003D293E"/>
    <w:rsid w:val="00405F48"/>
    <w:rsid w:val="00410774"/>
    <w:rsid w:val="00455674"/>
    <w:rsid w:val="00461353"/>
    <w:rsid w:val="004D0347"/>
    <w:rsid w:val="00504AC1"/>
    <w:rsid w:val="005846A9"/>
    <w:rsid w:val="005A68FB"/>
    <w:rsid w:val="005F79D1"/>
    <w:rsid w:val="00622447"/>
    <w:rsid w:val="00626089"/>
    <w:rsid w:val="006502D1"/>
    <w:rsid w:val="00663BFF"/>
    <w:rsid w:val="00725DEC"/>
    <w:rsid w:val="007644A0"/>
    <w:rsid w:val="007815AE"/>
    <w:rsid w:val="00791371"/>
    <w:rsid w:val="00791E96"/>
    <w:rsid w:val="007A6AC9"/>
    <w:rsid w:val="0080085B"/>
    <w:rsid w:val="008417D2"/>
    <w:rsid w:val="00845798"/>
    <w:rsid w:val="00860AF4"/>
    <w:rsid w:val="00866810"/>
    <w:rsid w:val="00883A2F"/>
    <w:rsid w:val="008D584E"/>
    <w:rsid w:val="008F16CD"/>
    <w:rsid w:val="00936940"/>
    <w:rsid w:val="009C2A7B"/>
    <w:rsid w:val="009F6078"/>
    <w:rsid w:val="00A13577"/>
    <w:rsid w:val="00A13E79"/>
    <w:rsid w:val="00A35181"/>
    <w:rsid w:val="00A3690F"/>
    <w:rsid w:val="00A41FCD"/>
    <w:rsid w:val="00AB6728"/>
    <w:rsid w:val="00AC3D91"/>
    <w:rsid w:val="00AF4597"/>
    <w:rsid w:val="00B102B0"/>
    <w:rsid w:val="00B15C24"/>
    <w:rsid w:val="00B1753E"/>
    <w:rsid w:val="00B7263E"/>
    <w:rsid w:val="00B72B1D"/>
    <w:rsid w:val="00B951E0"/>
    <w:rsid w:val="00C15E84"/>
    <w:rsid w:val="00C60298"/>
    <w:rsid w:val="00C7786C"/>
    <w:rsid w:val="00CA0C4B"/>
    <w:rsid w:val="00CC5716"/>
    <w:rsid w:val="00D66330"/>
    <w:rsid w:val="00D93AFF"/>
    <w:rsid w:val="00DB7CAE"/>
    <w:rsid w:val="00E00408"/>
    <w:rsid w:val="00E376B9"/>
    <w:rsid w:val="00EF5D6C"/>
    <w:rsid w:val="00F02849"/>
    <w:rsid w:val="00F875D7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3E"/>
    <w:rPr>
      <w:lang w:eastAsia="zh-CN"/>
    </w:rPr>
  </w:style>
  <w:style w:type="paragraph" w:styleId="1">
    <w:name w:val="heading 1"/>
    <w:basedOn w:val="a"/>
    <w:next w:val="a"/>
    <w:link w:val="10"/>
    <w:rsid w:val="00626089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626089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626089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6260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2608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2608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260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260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260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608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62608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2608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2608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260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2608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2608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26089"/>
    <w:rPr>
      <w:sz w:val="48"/>
      <w:szCs w:val="48"/>
    </w:rPr>
  </w:style>
  <w:style w:type="character" w:customStyle="1" w:styleId="SubtitleChar">
    <w:name w:val="Subtitle Char"/>
    <w:uiPriority w:val="11"/>
    <w:rsid w:val="00626089"/>
    <w:rPr>
      <w:sz w:val="24"/>
      <w:szCs w:val="24"/>
    </w:rPr>
  </w:style>
  <w:style w:type="character" w:customStyle="1" w:styleId="QuoteChar">
    <w:name w:val="Quote Char"/>
    <w:uiPriority w:val="29"/>
    <w:rsid w:val="00626089"/>
    <w:rPr>
      <w:i/>
    </w:rPr>
  </w:style>
  <w:style w:type="character" w:customStyle="1" w:styleId="IntenseQuoteChar">
    <w:name w:val="Intense Quote Char"/>
    <w:uiPriority w:val="30"/>
    <w:rsid w:val="00626089"/>
    <w:rPr>
      <w:i/>
    </w:rPr>
  </w:style>
  <w:style w:type="character" w:customStyle="1" w:styleId="HeaderChar">
    <w:name w:val="Header Char"/>
    <w:basedOn w:val="a0"/>
    <w:uiPriority w:val="99"/>
    <w:rsid w:val="00626089"/>
  </w:style>
  <w:style w:type="character" w:customStyle="1" w:styleId="CaptionChar">
    <w:name w:val="Caption Char"/>
    <w:uiPriority w:val="99"/>
    <w:rsid w:val="00626089"/>
  </w:style>
  <w:style w:type="character" w:customStyle="1" w:styleId="FootnoteTextChar">
    <w:name w:val="Footnote Text Char"/>
    <w:uiPriority w:val="99"/>
    <w:rsid w:val="00626089"/>
    <w:rPr>
      <w:sz w:val="18"/>
    </w:rPr>
  </w:style>
  <w:style w:type="character" w:customStyle="1" w:styleId="EndnoteTextChar">
    <w:name w:val="Endnote Text Char"/>
    <w:uiPriority w:val="99"/>
    <w:rsid w:val="00626089"/>
    <w:rPr>
      <w:sz w:val="20"/>
    </w:rPr>
  </w:style>
  <w:style w:type="character" w:customStyle="1" w:styleId="10">
    <w:name w:val="Заголовок 1 Знак"/>
    <w:link w:val="1"/>
    <w:uiPriority w:val="9"/>
    <w:rsid w:val="0062608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62608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2608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2608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2608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2608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260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2608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260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6089"/>
    <w:pPr>
      <w:ind w:left="720"/>
      <w:contextualSpacing/>
    </w:pPr>
  </w:style>
  <w:style w:type="paragraph" w:styleId="a4">
    <w:name w:val="No Spacing"/>
    <w:uiPriority w:val="1"/>
    <w:qFormat/>
    <w:rsid w:val="00626089"/>
    <w:rPr>
      <w:lang w:eastAsia="zh-CN"/>
    </w:rPr>
  </w:style>
  <w:style w:type="paragraph" w:styleId="a5">
    <w:name w:val="Title"/>
    <w:link w:val="a6"/>
    <w:uiPriority w:val="10"/>
    <w:qFormat/>
    <w:rsid w:val="00626089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26089"/>
    <w:rPr>
      <w:sz w:val="48"/>
      <w:szCs w:val="48"/>
    </w:rPr>
  </w:style>
  <w:style w:type="paragraph" w:styleId="a7">
    <w:name w:val="Subtitle"/>
    <w:link w:val="a8"/>
    <w:uiPriority w:val="11"/>
    <w:qFormat/>
    <w:rsid w:val="00626089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26089"/>
    <w:rPr>
      <w:sz w:val="24"/>
      <w:szCs w:val="24"/>
    </w:rPr>
  </w:style>
  <w:style w:type="paragraph" w:styleId="21">
    <w:name w:val="Quote"/>
    <w:link w:val="22"/>
    <w:uiPriority w:val="29"/>
    <w:qFormat/>
    <w:rsid w:val="00626089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26089"/>
    <w:rPr>
      <w:i/>
    </w:rPr>
  </w:style>
  <w:style w:type="paragraph" w:styleId="a9">
    <w:name w:val="Intense Quote"/>
    <w:link w:val="aa"/>
    <w:uiPriority w:val="30"/>
    <w:qFormat/>
    <w:rsid w:val="006260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26089"/>
    <w:rPr>
      <w:i/>
    </w:rPr>
  </w:style>
  <w:style w:type="paragraph" w:styleId="ab">
    <w:name w:val="header"/>
    <w:link w:val="ac"/>
    <w:uiPriority w:val="99"/>
    <w:unhideWhenUsed/>
    <w:rsid w:val="00626089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626089"/>
  </w:style>
  <w:style w:type="paragraph" w:styleId="ad">
    <w:name w:val="footer"/>
    <w:basedOn w:val="a"/>
    <w:link w:val="ae"/>
    <w:rsid w:val="0062608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26089"/>
  </w:style>
  <w:style w:type="paragraph" w:styleId="af">
    <w:name w:val="caption"/>
    <w:uiPriority w:val="35"/>
    <w:semiHidden/>
    <w:unhideWhenUsed/>
    <w:qFormat/>
    <w:rsid w:val="00626089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626089"/>
  </w:style>
  <w:style w:type="table" w:styleId="af0">
    <w:name w:val="Table Grid"/>
    <w:basedOn w:val="a1"/>
    <w:rsid w:val="006260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2608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2608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2608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260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260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260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260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260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260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260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2608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2608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2608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2608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2608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2608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2608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260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26089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26089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26089"/>
    <w:rPr>
      <w:sz w:val="18"/>
    </w:rPr>
  </w:style>
  <w:style w:type="character" w:styleId="af4">
    <w:name w:val="footnote reference"/>
    <w:semiHidden/>
    <w:rsid w:val="00626089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26089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26089"/>
    <w:rPr>
      <w:sz w:val="20"/>
    </w:rPr>
  </w:style>
  <w:style w:type="character" w:styleId="af7">
    <w:name w:val="endnote reference"/>
    <w:uiPriority w:val="99"/>
    <w:semiHidden/>
    <w:unhideWhenUsed/>
    <w:rsid w:val="00626089"/>
    <w:rPr>
      <w:vertAlign w:val="superscript"/>
    </w:rPr>
  </w:style>
  <w:style w:type="paragraph" w:styleId="11">
    <w:name w:val="toc 1"/>
    <w:uiPriority w:val="39"/>
    <w:unhideWhenUsed/>
    <w:rsid w:val="00626089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26089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26089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26089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26089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26089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26089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26089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26089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26089"/>
    <w:rPr>
      <w:lang w:eastAsia="zh-CN"/>
    </w:rPr>
  </w:style>
  <w:style w:type="paragraph" w:styleId="af9">
    <w:name w:val="table of figures"/>
    <w:uiPriority w:val="99"/>
    <w:unhideWhenUsed/>
    <w:rsid w:val="00626089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626089"/>
  </w:style>
  <w:style w:type="paragraph" w:customStyle="1" w:styleId="ConsPlusTitle">
    <w:name w:val="ConsPlusTitle"/>
    <w:rsid w:val="00626089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626089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626089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626089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626089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626089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626089"/>
  </w:style>
  <w:style w:type="paragraph" w:styleId="afe">
    <w:name w:val="Body Text"/>
    <w:basedOn w:val="a"/>
    <w:link w:val="aff"/>
    <w:rsid w:val="00626089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626089"/>
    <w:rPr>
      <w:sz w:val="28"/>
      <w:lang w:eastAsia="zh-CN"/>
    </w:rPr>
  </w:style>
  <w:style w:type="paragraph" w:customStyle="1" w:styleId="ConsPlusNormal">
    <w:name w:val="ConsPlusNormal"/>
    <w:rsid w:val="00626089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626089"/>
    <w:pPr>
      <w:suppressLineNumbers/>
    </w:pPr>
  </w:style>
  <w:style w:type="character" w:customStyle="1" w:styleId="20">
    <w:name w:val="Заголовок 2 Знак"/>
    <w:link w:val="2"/>
    <w:rsid w:val="00626089"/>
    <w:rPr>
      <w:sz w:val="28"/>
    </w:rPr>
  </w:style>
  <w:style w:type="paragraph" w:customStyle="1" w:styleId="Apxrz">
    <w:name w:val="Apx\rz"/>
    <w:rsid w:val="00626089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62608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6260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3E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2022-06-08T08:54:00Z</cp:lastPrinted>
  <dcterms:created xsi:type="dcterms:W3CDTF">2022-06-08T08:55:00Z</dcterms:created>
  <dcterms:modified xsi:type="dcterms:W3CDTF">2022-06-08T08:55:00Z</dcterms:modified>
</cp:coreProperties>
</file>