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5556" w:rsidTr="005D55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5556" w:rsidRDefault="005D5556">
            <w:pPr>
              <w:pStyle w:val="ConsPlusNormal"/>
              <w:outlineLvl w:val="0"/>
            </w:pPr>
            <w:bookmarkStart w:id="0" w:name="_GoBack"/>
            <w:bookmarkEnd w:id="0"/>
            <w:r>
              <w:t>24 ноября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5556" w:rsidRDefault="005D5556">
            <w:pPr>
              <w:pStyle w:val="ConsPlusNormal"/>
              <w:jc w:val="right"/>
              <w:outlineLvl w:val="0"/>
            </w:pPr>
            <w:r>
              <w:t>N 261-ОЗ</w:t>
            </w:r>
          </w:p>
        </w:tc>
      </w:tr>
    </w:tbl>
    <w:p w:rsidR="005D5556" w:rsidRDefault="005D5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Title"/>
        <w:jc w:val="center"/>
      </w:pPr>
      <w:r>
        <w:t>ТОМСКАЯ ОБЛАСТЬ</w:t>
      </w:r>
    </w:p>
    <w:p w:rsidR="005D5556" w:rsidRDefault="005D5556">
      <w:pPr>
        <w:pStyle w:val="ConsPlusTitle"/>
        <w:jc w:val="center"/>
      </w:pPr>
    </w:p>
    <w:p w:rsidR="005D5556" w:rsidRDefault="005D5556">
      <w:pPr>
        <w:pStyle w:val="ConsPlusTitle"/>
        <w:jc w:val="center"/>
      </w:pPr>
      <w:r>
        <w:t>ЗАКОН</w:t>
      </w:r>
    </w:p>
    <w:p w:rsidR="005D5556" w:rsidRDefault="005D5556">
      <w:pPr>
        <w:pStyle w:val="ConsPlusTitle"/>
        <w:jc w:val="center"/>
      </w:pPr>
    </w:p>
    <w:p w:rsidR="005D5556" w:rsidRDefault="005D5556">
      <w:pPr>
        <w:pStyle w:val="ConsPlusTitle"/>
        <w:jc w:val="center"/>
      </w:pPr>
      <w:r>
        <w:t>О НАДЕЛЕНИИ ОРГАНОВ МЕСТНОГО САМОУПРАВЛЕНИЯ ОТДЕЛЬНЫМИ</w:t>
      </w:r>
    </w:p>
    <w:p w:rsidR="005D5556" w:rsidRDefault="005D5556">
      <w:pPr>
        <w:pStyle w:val="ConsPlusTitle"/>
        <w:jc w:val="center"/>
      </w:pPr>
      <w:r>
        <w:t>ГОСУДАРСТВЕННЫМИ ПОЛНОМОЧИЯМИ ПО СОЗДАНИЮ И ОБЕСПЕЧЕНИЮ</w:t>
      </w:r>
    </w:p>
    <w:p w:rsidR="005D5556" w:rsidRDefault="005D5556">
      <w:pPr>
        <w:pStyle w:val="ConsPlusTitle"/>
        <w:jc w:val="center"/>
      </w:pPr>
      <w:r>
        <w:t>ДЕЯТЕЛЬНОСТИ АДМИНИСТРАТИВНЫХ КОМИССИЙ В ТОМСКОЙ ОБЛАСТИ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jc w:val="right"/>
      </w:pPr>
      <w:r>
        <w:t>Принят</w:t>
      </w:r>
    </w:p>
    <w:p w:rsidR="005D5556" w:rsidRDefault="005D5556">
      <w:pPr>
        <w:pStyle w:val="ConsPlusNormal"/>
        <w:jc w:val="right"/>
      </w:pPr>
      <w:r>
        <w:t>постановлением</w:t>
      </w:r>
    </w:p>
    <w:p w:rsidR="005D5556" w:rsidRDefault="005D5556">
      <w:pPr>
        <w:pStyle w:val="ConsPlusNormal"/>
        <w:jc w:val="right"/>
      </w:pPr>
      <w:r>
        <w:t>Государственной Думы</w:t>
      </w:r>
    </w:p>
    <w:p w:rsidR="005D5556" w:rsidRDefault="005D5556">
      <w:pPr>
        <w:pStyle w:val="ConsPlusNormal"/>
        <w:jc w:val="right"/>
      </w:pPr>
      <w:r>
        <w:t>Томской области</w:t>
      </w:r>
    </w:p>
    <w:p w:rsidR="005D5556" w:rsidRDefault="005D5556">
      <w:pPr>
        <w:pStyle w:val="ConsPlusNormal"/>
        <w:jc w:val="right"/>
      </w:pPr>
      <w:r>
        <w:t>от 14.11.2009 N 2788</w:t>
      </w:r>
    </w:p>
    <w:p w:rsidR="005D5556" w:rsidRDefault="005D55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5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556" w:rsidRDefault="005D55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556" w:rsidRDefault="005D555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5D5556" w:rsidRDefault="005D5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09.03.2010 </w:t>
            </w:r>
            <w:hyperlink r:id="rId5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08.04.2011 </w:t>
            </w:r>
            <w:hyperlink r:id="rId6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09.11.2011 </w:t>
            </w:r>
            <w:hyperlink r:id="rId7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>,</w:t>
            </w:r>
          </w:p>
          <w:p w:rsidR="005D5556" w:rsidRDefault="005D5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15.03.2013 </w:t>
            </w:r>
            <w:hyperlink r:id="rId8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9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10" w:history="1">
              <w:r>
                <w:rPr>
                  <w:color w:val="0000FF"/>
                </w:rPr>
                <w:t>N 229-ОЗ</w:t>
              </w:r>
            </w:hyperlink>
            <w:r>
              <w:rPr>
                <w:color w:val="392C69"/>
              </w:rPr>
              <w:t>,</w:t>
            </w:r>
          </w:p>
          <w:p w:rsidR="005D5556" w:rsidRDefault="005D5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11" w:history="1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 xml:space="preserve">, от 30.12.2014 </w:t>
            </w:r>
            <w:hyperlink r:id="rId12" w:history="1">
              <w:r>
                <w:rPr>
                  <w:color w:val="0000FF"/>
                </w:rPr>
                <w:t>N 207-ОЗ</w:t>
              </w:r>
            </w:hyperlink>
            <w:r>
              <w:rPr>
                <w:color w:val="392C69"/>
              </w:rPr>
              <w:t xml:space="preserve">, от 12.11.2015 </w:t>
            </w:r>
            <w:hyperlink r:id="rId13" w:history="1">
              <w:r>
                <w:rPr>
                  <w:color w:val="0000FF"/>
                </w:rPr>
                <w:t>N 173-ОЗ</w:t>
              </w:r>
            </w:hyperlink>
            <w:r>
              <w:rPr>
                <w:color w:val="392C69"/>
              </w:rPr>
              <w:t>,</w:t>
            </w:r>
          </w:p>
          <w:p w:rsidR="005D5556" w:rsidRDefault="005D5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4" w:history="1">
              <w:r>
                <w:rPr>
                  <w:color w:val="0000FF"/>
                </w:rPr>
                <w:t>N 205-ОЗ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5" w:history="1">
              <w:r>
                <w:rPr>
                  <w:color w:val="0000FF"/>
                </w:rPr>
                <w:t>N 152-ОЗ</w:t>
              </w:r>
            </w:hyperlink>
            <w:r>
              <w:rPr>
                <w:color w:val="392C69"/>
              </w:rPr>
              <w:t>,</w:t>
            </w:r>
          </w:p>
          <w:p w:rsidR="005D5556" w:rsidRDefault="005D555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Томской области</w:t>
            </w:r>
          </w:p>
          <w:p w:rsidR="005D5556" w:rsidRDefault="005D5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06.01.2013 </w:t>
            </w:r>
            <w:hyperlink r:id="rId16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17" w:history="1">
              <w:r>
                <w:rPr>
                  <w:color w:val="0000FF"/>
                </w:rPr>
                <w:t>N 227-ОЗ</w:t>
              </w:r>
            </w:hyperlink>
            <w:r>
              <w:rPr>
                <w:color w:val="392C69"/>
              </w:rPr>
              <w:t xml:space="preserve">, от 30.12.2014 </w:t>
            </w:r>
            <w:hyperlink r:id="rId18" w:history="1">
              <w:r>
                <w:rPr>
                  <w:color w:val="0000FF"/>
                </w:rPr>
                <w:t>N 193-ОЗ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5556" w:rsidRDefault="005D5556">
      <w:pPr>
        <w:pStyle w:val="ConsPlusNormal"/>
        <w:jc w:val="both"/>
      </w:pPr>
    </w:p>
    <w:p w:rsidR="005D5556" w:rsidRDefault="005D5556">
      <w:pPr>
        <w:pStyle w:val="ConsPlusTitle"/>
        <w:ind w:firstLine="540"/>
        <w:jc w:val="both"/>
        <w:outlineLvl w:val="1"/>
      </w:pPr>
      <w:r>
        <w:t>Статья 1. Содержание передаваемых государственных полномочий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r>
        <w:t>Настоящим Законом органы местного самоуправления муниципальных образований Томской области: "Город Томск", "Городской округ Стрежевой", "Городской округ - закрытое административно-территориальное образование Северск Томской области", "Александровский район", "</w:t>
      </w:r>
      <w:proofErr w:type="spellStart"/>
      <w:r>
        <w:t>Асиновский</w:t>
      </w:r>
      <w:proofErr w:type="spellEnd"/>
      <w:r>
        <w:t xml:space="preserve"> район", "</w:t>
      </w:r>
      <w:proofErr w:type="spellStart"/>
      <w:r>
        <w:t>Бакчарский</w:t>
      </w:r>
      <w:proofErr w:type="spellEnd"/>
      <w:r>
        <w:t xml:space="preserve"> район", "</w:t>
      </w:r>
      <w:proofErr w:type="spellStart"/>
      <w:r>
        <w:t>Верхнекетский</w:t>
      </w:r>
      <w:proofErr w:type="spellEnd"/>
      <w:r>
        <w:t xml:space="preserve"> район", "Зырянский район", "</w:t>
      </w:r>
      <w:proofErr w:type="spellStart"/>
      <w:r>
        <w:t>Каргасокский</w:t>
      </w:r>
      <w:proofErr w:type="spellEnd"/>
      <w:r>
        <w:t xml:space="preserve"> район", "</w:t>
      </w:r>
      <w:proofErr w:type="spellStart"/>
      <w:r>
        <w:t>Кожевниковский</w:t>
      </w:r>
      <w:proofErr w:type="spellEnd"/>
      <w:r>
        <w:t xml:space="preserve"> район", "</w:t>
      </w:r>
      <w:proofErr w:type="spellStart"/>
      <w:r>
        <w:t>Колпашевский</w:t>
      </w:r>
      <w:proofErr w:type="spellEnd"/>
      <w:r>
        <w:t xml:space="preserve"> район", "</w:t>
      </w:r>
      <w:proofErr w:type="spellStart"/>
      <w:r>
        <w:t>Кривошеинский</w:t>
      </w:r>
      <w:proofErr w:type="spellEnd"/>
      <w:r>
        <w:t xml:space="preserve"> район", "</w:t>
      </w:r>
      <w:proofErr w:type="spellStart"/>
      <w:r>
        <w:t>Молчановский</w:t>
      </w:r>
      <w:proofErr w:type="spellEnd"/>
      <w:r>
        <w:t xml:space="preserve"> район", "</w:t>
      </w:r>
      <w:proofErr w:type="spellStart"/>
      <w:r>
        <w:t>Парабельский</w:t>
      </w:r>
      <w:proofErr w:type="spellEnd"/>
      <w:r>
        <w:t xml:space="preserve"> район", "Первомайский район", "Город Кедровый", "</w:t>
      </w:r>
      <w:proofErr w:type="spellStart"/>
      <w:r>
        <w:t>Тегульдетский</w:t>
      </w:r>
      <w:proofErr w:type="spellEnd"/>
      <w:r>
        <w:t xml:space="preserve"> район", "Томский район", "</w:t>
      </w:r>
      <w:proofErr w:type="spellStart"/>
      <w:r>
        <w:t>Чаинский</w:t>
      </w:r>
      <w:proofErr w:type="spellEnd"/>
      <w:r>
        <w:t xml:space="preserve"> район", "</w:t>
      </w:r>
      <w:proofErr w:type="spellStart"/>
      <w:r>
        <w:t>Шегарский</w:t>
      </w:r>
      <w:proofErr w:type="spellEnd"/>
      <w:r>
        <w:t xml:space="preserve"> район" наделяются следующими отдельными государственными полномочиями по созданию и обеспечению деятельности административных комиссий (далее - государственные полномочия):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1) создание административных комиссий;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2) определение количества административных комиссий;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3) определение персонального и численного состава административных комиссий;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4) утверждение регламента работы административных комиссий соответствующего муниципального образования;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5) изменение количества административных комиссий, в том числе путем ликвидации административных комиссий;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 xml:space="preserve">6) обеспечение (в том числе организационное и материально-техническое) деятельности административных комиссий, связанной с реализацией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"Об административных комиссиях в Томской области".</w:t>
      </w:r>
    </w:p>
    <w:p w:rsidR="005D5556" w:rsidRDefault="005D555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Томской области от 08.12.2020 N 152-ОЗ)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Title"/>
        <w:ind w:firstLine="540"/>
        <w:jc w:val="both"/>
        <w:outlineLvl w:val="1"/>
      </w:pPr>
      <w:r>
        <w:t>Статья 2.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r>
        <w:t>1. Исполнительные органы государственной власти Томской области имеют право: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1)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2) запрашивать и получать в установленном порядке от органов местного самоуправления документы и иную необходимую информацию, связанные с осуществлением ими государственных полномочий;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3) оказывать через Департамент муниципального развития Администрации Томской области (далее - уполномоченный орган) методическую помощь органам местного самоуправления в организации их работы по осуществлению государственных полномочий;</w:t>
      </w:r>
    </w:p>
    <w:p w:rsidR="005D5556" w:rsidRDefault="005D5556">
      <w:pPr>
        <w:pStyle w:val="ConsPlusNormal"/>
        <w:jc w:val="both"/>
      </w:pPr>
      <w:r>
        <w:t xml:space="preserve">(в ред. Законов Томской области от 08.04.2011 </w:t>
      </w:r>
      <w:hyperlink r:id="rId21" w:history="1">
        <w:r>
          <w:rPr>
            <w:color w:val="0000FF"/>
          </w:rPr>
          <w:t>N 30-ОЗ</w:t>
        </w:r>
      </w:hyperlink>
      <w:r>
        <w:t xml:space="preserve">, от 15.03.2013 </w:t>
      </w:r>
      <w:hyperlink r:id="rId22" w:history="1">
        <w:r>
          <w:rPr>
            <w:color w:val="0000FF"/>
          </w:rPr>
          <w:t>N 37-ОЗ</w:t>
        </w:r>
      </w:hyperlink>
      <w:r>
        <w:t xml:space="preserve">, от 08.12.2020 </w:t>
      </w:r>
      <w:hyperlink r:id="rId23" w:history="1">
        <w:r>
          <w:rPr>
            <w:color w:val="0000FF"/>
          </w:rPr>
          <w:t>N 152-ОЗ</w:t>
        </w:r>
      </w:hyperlink>
      <w:r>
        <w:t>)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4) организовывать и проводить проверки,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обязаны: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1) обеспечить передачу органам местного самоуправления финансовых средств, необходимых для осуществления государственных полномочий;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2) осуществлять через уполномоченный орган контроль за реализацией переданных органам местного самоуправления государственных полномочий.</w:t>
      </w:r>
    </w:p>
    <w:p w:rsidR="005D5556" w:rsidRDefault="005D555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Томской области от 19.06.2014 N 74-ОЗ)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3. Исполнительные органы государственной власти Томской области могут иметь иные права и обязанности в соответствии с законодательством Российской Федерации и законодательством Томской области.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Title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r>
        <w:t>1. Органы местного самоуправления при осуществлении переданных им государственных полномочий имеют право на: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1) финансовое обеспечение государственных полномочий за счет предоставляемых местным бюджетам субвенций из областного бюджета;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2) запрос и получение сведений, необходимых для осуществления переданных им государственных полномочий.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1) осуществлять государственные полномочия надлежащим образом в соответствии с настоящим Законом;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lastRenderedPageBreak/>
        <w:t>2) принимать муниципальные правовые акты по вопросам осуществления государственных полномочий;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3) предоставлять уполномоченному органу документы и иную необходимую информацию, связанную с осуществлением ими государственных полномочий;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4) 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3.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и законодательством Томской области.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Title"/>
        <w:ind w:firstLine="540"/>
        <w:jc w:val="both"/>
        <w:outlineLvl w:val="1"/>
      </w:pPr>
      <w:r>
        <w:t>Статья 4. Финансовое обеспечение передаваемых государственных полномочий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r>
        <w:t>1. Финансовое обеспечение передаваемых государственных полномочий осуществляется путем предоставления бюджетам муниципальных районов и городских округов Томской области субвенций из областного бюджета в соответствии с законом об областном бюджете на очередной финансовый год и на плановый период.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Томской области от 19.06.2014 N 74-ОЗ.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 xml:space="preserve">3.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определения общего объема субвенции, показатели распределения между муниципальными образованиями Томской области общего объема субвенции и методика распределения субвенции из областного бюджета устанавливаются приложением к настоящему Закону.</w:t>
      </w:r>
    </w:p>
    <w:p w:rsidR="005D5556" w:rsidRDefault="005D5556">
      <w:pPr>
        <w:pStyle w:val="ConsPlusNormal"/>
        <w:jc w:val="both"/>
      </w:pPr>
      <w:r>
        <w:t xml:space="preserve">(часть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08.12.2020 N 152-ОЗ)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4.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5. 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года. В случае если неиспользованный остаток субвенций не перечислен в доход областного бюджета, указанные средства подлежат взысканию в доход областного бюджета в порядке, определяемом Департаментом финансов Томской области с соблюдением общих требований, установленных Министерством финансов Российской Федерации.</w:t>
      </w:r>
    </w:p>
    <w:p w:rsidR="005D5556" w:rsidRDefault="005D5556">
      <w:pPr>
        <w:pStyle w:val="ConsPlusNormal"/>
        <w:jc w:val="both"/>
      </w:pPr>
      <w:r>
        <w:t xml:space="preserve">(в ред. Законов Томской области от 27.12.2013 </w:t>
      </w:r>
      <w:hyperlink r:id="rId27" w:history="1">
        <w:r>
          <w:rPr>
            <w:color w:val="0000FF"/>
          </w:rPr>
          <w:t>N 229-ОЗ</w:t>
        </w:r>
      </w:hyperlink>
      <w:r>
        <w:t xml:space="preserve">, от 12.11.2015 </w:t>
      </w:r>
      <w:hyperlink r:id="rId28" w:history="1">
        <w:r>
          <w:rPr>
            <w:color w:val="0000FF"/>
          </w:rPr>
          <w:t>N 173-ОЗ</w:t>
        </w:r>
      </w:hyperlink>
      <w:r>
        <w:t>)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Title"/>
        <w:ind w:firstLine="540"/>
        <w:jc w:val="both"/>
        <w:outlineLvl w:val="1"/>
      </w:pPr>
      <w:r>
        <w:t>Статья 5. Контроль за осуществлением государственных полномочий и предоставление отчетности органами местного самоуправления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переданных отдельных государственных полномочий осуществляет уполномоченный орган.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Контроль за использованием субвенции осуществляется в соответствии с бюджетным законодательством.</w:t>
      </w:r>
    </w:p>
    <w:p w:rsidR="005D5556" w:rsidRDefault="005D5556">
      <w:pPr>
        <w:pStyle w:val="ConsPlusNormal"/>
        <w:jc w:val="both"/>
      </w:pPr>
      <w:r>
        <w:t xml:space="preserve">(часть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19.06.2014 N 74-ОЗ)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2. Уполномоченный орган проводит проверку деятельности органов местного самоуправления при осуществлении ими переданных государственных полномочий не реже одного раза в год.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ежеквартально в срок до 10 числа месяца, следующего </w:t>
      </w:r>
      <w:r>
        <w:lastRenderedPageBreak/>
        <w:t>за отчетным кварталом, представляют в Администрацию Томской области отчет об исполнении переданных государственных полномочий по форме, утвержденной Администрацией Томской области, а также иные сведения по запросам Администрации Томской области.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4. В случае выявления нарушений органами местного самоуправления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самоуправления.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Title"/>
        <w:ind w:firstLine="540"/>
        <w:jc w:val="both"/>
        <w:outlineLvl w:val="1"/>
      </w:pPr>
      <w:r>
        <w:t>Статья 6. Условия и порядок прекращения осуществления переданных государственных полномочий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r>
        <w:t>1. Осуществление органами местного самоуправления переданных государственных полномочий может быть прекращено при условии: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1) исключения государственных полномочий из полномочий исполнительных органов государственной власти Томской области;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2) выявления нецелевого использования денежных средств, предоставленных для осуществления государственных полномочий;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 xml:space="preserve">3) нарушения </w:t>
      </w:r>
      <w:hyperlink r:id="rId3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актов, установленного соответствующим судом.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2. Прекращение осуществления государственных полномочий производится путем принятия соответствующего закона.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3. При прекращении исполнения органами местного самоуправления государственных полномочий возврат неиспользованных финансовых средств осуществляется в соответствии с бюджетным законодательством Российской Федерации.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Title"/>
        <w:ind w:firstLine="540"/>
        <w:jc w:val="both"/>
        <w:outlineLvl w:val="1"/>
      </w:pPr>
      <w:r>
        <w:t>Статья 7. Ответственность органов местного самоуправления и должностных лиц местного самоуправления за неисполнение или ненадлежащее исполнение переданных им государственных полномочий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r>
        <w:t>1. Органы местного самоуправления и должностные лица местного самоуправления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Российской Федерации и законодательством Томской области.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2. Органы местного самоуправления осуществляют государственные полномочия с момента вступления в силу настоящего Закона и несут ответственность за их осуществление в пределах выделенных на эти цели финансовых средств.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Title"/>
        <w:ind w:firstLine="540"/>
        <w:jc w:val="both"/>
        <w:outlineLvl w:val="1"/>
      </w:pPr>
      <w:r>
        <w:t>Статья 8. Вступление настоящего Закона в силу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r>
        <w:t>Настоящий Закон вступает в силу с 1 января 2010 года, но не ранее чем по истечении 10 дней после дня его официального опубликования.</w:t>
      </w:r>
    </w:p>
    <w:p w:rsidR="005D5556" w:rsidRDefault="005D555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Томской области от 12.11.2015 N 173-ОЗ)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jc w:val="right"/>
      </w:pPr>
      <w:r>
        <w:t>Губернатор</w:t>
      </w:r>
    </w:p>
    <w:p w:rsidR="005D5556" w:rsidRDefault="005D5556">
      <w:pPr>
        <w:pStyle w:val="ConsPlusNormal"/>
        <w:jc w:val="right"/>
      </w:pPr>
      <w:r>
        <w:t>Томской области</w:t>
      </w:r>
    </w:p>
    <w:p w:rsidR="005D5556" w:rsidRDefault="005D5556">
      <w:pPr>
        <w:pStyle w:val="ConsPlusNormal"/>
        <w:jc w:val="right"/>
      </w:pPr>
      <w:r>
        <w:t>В.М.КРЕСС</w:t>
      </w:r>
    </w:p>
    <w:p w:rsidR="005D5556" w:rsidRDefault="005D5556">
      <w:pPr>
        <w:pStyle w:val="ConsPlusNormal"/>
      </w:pPr>
      <w:r>
        <w:t>Томск</w:t>
      </w:r>
    </w:p>
    <w:p w:rsidR="005D5556" w:rsidRDefault="005D5556">
      <w:pPr>
        <w:pStyle w:val="ConsPlusNormal"/>
        <w:spacing w:before="220"/>
      </w:pPr>
      <w:r>
        <w:lastRenderedPageBreak/>
        <w:t>24 ноября 2009 года</w:t>
      </w:r>
    </w:p>
    <w:p w:rsidR="005D5556" w:rsidRDefault="005D5556">
      <w:pPr>
        <w:pStyle w:val="ConsPlusNormal"/>
        <w:spacing w:before="220"/>
      </w:pPr>
      <w:r>
        <w:t>N 261-ОЗ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jc w:val="right"/>
        <w:outlineLvl w:val="0"/>
      </w:pPr>
      <w:r>
        <w:t>Приложение</w:t>
      </w:r>
    </w:p>
    <w:p w:rsidR="005D5556" w:rsidRDefault="005D5556">
      <w:pPr>
        <w:pStyle w:val="ConsPlusNormal"/>
        <w:jc w:val="right"/>
      </w:pPr>
      <w:r>
        <w:t>к Закону</w:t>
      </w:r>
    </w:p>
    <w:p w:rsidR="005D5556" w:rsidRDefault="005D5556">
      <w:pPr>
        <w:pStyle w:val="ConsPlusNormal"/>
        <w:jc w:val="right"/>
      </w:pPr>
      <w:r>
        <w:t>Томской области</w:t>
      </w:r>
    </w:p>
    <w:p w:rsidR="005D5556" w:rsidRDefault="005D5556">
      <w:pPr>
        <w:pStyle w:val="ConsPlusNormal"/>
        <w:jc w:val="right"/>
      </w:pPr>
      <w:r>
        <w:t>"О наделении органов местного самоуправления</w:t>
      </w:r>
    </w:p>
    <w:p w:rsidR="005D5556" w:rsidRDefault="005D5556">
      <w:pPr>
        <w:pStyle w:val="ConsPlusNormal"/>
        <w:jc w:val="right"/>
      </w:pPr>
      <w:r>
        <w:t>отдельными государственными полномочиями</w:t>
      </w:r>
    </w:p>
    <w:p w:rsidR="005D5556" w:rsidRDefault="005D5556">
      <w:pPr>
        <w:pStyle w:val="ConsPlusNormal"/>
        <w:jc w:val="right"/>
      </w:pPr>
      <w:r>
        <w:t>по созданию и обеспечению деятельности</w:t>
      </w:r>
    </w:p>
    <w:p w:rsidR="005D5556" w:rsidRDefault="005D5556">
      <w:pPr>
        <w:pStyle w:val="ConsPlusNormal"/>
        <w:jc w:val="right"/>
      </w:pPr>
      <w:r>
        <w:t>административных комиссий в Томской области"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Title"/>
        <w:jc w:val="center"/>
      </w:pPr>
      <w:bookmarkStart w:id="1" w:name="P120"/>
      <w:bookmarkEnd w:id="1"/>
      <w:r>
        <w:t>ПОРЯДОК</w:t>
      </w:r>
    </w:p>
    <w:p w:rsidR="005D5556" w:rsidRDefault="005D5556">
      <w:pPr>
        <w:pStyle w:val="ConsPlusTitle"/>
        <w:jc w:val="center"/>
      </w:pPr>
      <w:r>
        <w:t>ОПРЕДЕЛЕНИЯ ОБЩЕГО ОБЪЕМА СУБВЕНЦИИ ИЗ ОБЛАСТНОГО БЮДЖЕТА</w:t>
      </w:r>
    </w:p>
    <w:p w:rsidR="005D5556" w:rsidRDefault="005D5556">
      <w:pPr>
        <w:pStyle w:val="ConsPlusTitle"/>
        <w:jc w:val="center"/>
      </w:pPr>
      <w:r>
        <w:t>БЮДЖЕТАМ МУНИЦИПАЛЬНЫХ РАЙОНОВ И ГОРОДСКИХ ОКРУГОВ ТОМСКОЙ</w:t>
      </w:r>
    </w:p>
    <w:p w:rsidR="005D5556" w:rsidRDefault="005D5556">
      <w:pPr>
        <w:pStyle w:val="ConsPlusTitle"/>
        <w:jc w:val="center"/>
      </w:pPr>
      <w:r>
        <w:t>ОБЛАСТИ НА ОСУЩЕСТВЛЕНИЕ ОТДЕЛЬНЫХ ГОСУДАРСТВЕННЫХ</w:t>
      </w:r>
    </w:p>
    <w:p w:rsidR="005D5556" w:rsidRDefault="005D5556">
      <w:pPr>
        <w:pStyle w:val="ConsPlusTitle"/>
        <w:jc w:val="center"/>
      </w:pPr>
      <w:r>
        <w:t>ПОЛНОМОЧИЙ ПО СОЗДАНИЮ И ОБЕСПЕЧЕНИЮ ДЕЯТЕЛЬНОСТИ</w:t>
      </w:r>
    </w:p>
    <w:p w:rsidR="005D5556" w:rsidRDefault="005D5556">
      <w:pPr>
        <w:pStyle w:val="ConsPlusTitle"/>
        <w:jc w:val="center"/>
      </w:pPr>
      <w:r>
        <w:t>АДМИНИСТРАТИВНЫХ КОМИССИЙ В ТОМСКОЙ ОБЛАСТИ, МЕТОДИКА</w:t>
      </w:r>
    </w:p>
    <w:p w:rsidR="005D5556" w:rsidRDefault="005D5556">
      <w:pPr>
        <w:pStyle w:val="ConsPlusTitle"/>
        <w:jc w:val="center"/>
      </w:pPr>
      <w:r>
        <w:t>ЕЕ РАСПРЕДЕЛЕНИЯ</w:t>
      </w:r>
    </w:p>
    <w:p w:rsidR="005D5556" w:rsidRDefault="005D55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5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556" w:rsidRDefault="005D55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556" w:rsidRDefault="005D55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Томской области</w:t>
            </w:r>
          </w:p>
          <w:p w:rsidR="005D5556" w:rsidRDefault="005D5556">
            <w:pPr>
              <w:pStyle w:val="ConsPlusNormal"/>
              <w:jc w:val="center"/>
            </w:pPr>
            <w:r>
              <w:rPr>
                <w:color w:val="392C69"/>
              </w:rPr>
              <w:t>от 08.12.2020 N 152-ОЗ)</w:t>
            </w:r>
          </w:p>
        </w:tc>
      </w:tr>
    </w:tbl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r>
        <w:t>1. Общий объем субвенции на осуществление отдельных государственных полномочий по созданию и обеспечению деятельности административных комиссий в Томской области рассчитывается по формуле: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jc w:val="center"/>
      </w:pPr>
      <w:r w:rsidRPr="009F7B64">
        <w:rPr>
          <w:position w:val="-11"/>
        </w:rPr>
        <w:pict>
          <v:shape id="_x0000_i1025" style="width:101.45pt;height:22.55pt" coordsize="" o:spt="100" adj="0,,0" path="" filled="f" stroked="f">
            <v:stroke joinstyle="miter"/>
            <v:imagedata r:id="rId33" o:title="base_23643_147980_32768"/>
            <v:formulas/>
            <v:path o:connecttype="segments"/>
          </v:shape>
        </w:pic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proofErr w:type="spellStart"/>
      <w:r>
        <w:t>Собщ</w:t>
      </w:r>
      <w:proofErr w:type="spellEnd"/>
      <w:r>
        <w:t xml:space="preserve"> - общий объем субвенции из областного бюджета на осуществление отдельных государственных полномочий по созданию и обеспечению деятельности административных комиссий в Томской области (далее - субвенция);</w:t>
      </w:r>
    </w:p>
    <w:p w:rsidR="005D5556" w:rsidRDefault="005D5556">
      <w:pPr>
        <w:pStyle w:val="ConsPlusNormal"/>
        <w:spacing w:before="220"/>
        <w:ind w:firstLine="540"/>
        <w:jc w:val="both"/>
      </w:pPr>
      <w:proofErr w:type="spellStart"/>
      <w:r>
        <w:t>Сi</w:t>
      </w:r>
      <w:proofErr w:type="spellEnd"/>
      <w:r>
        <w:t xml:space="preserve"> - размер субвенции i-</w:t>
      </w:r>
      <w:proofErr w:type="spellStart"/>
      <w:r>
        <w:t>му</w:t>
      </w:r>
      <w:proofErr w:type="spellEnd"/>
      <w:r>
        <w:t xml:space="preserve"> муниципальному району или городскому округу.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2. Показатели распределения между муниципальными образованиями Томской области общего объема субвенции: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- нормативная численность ответственных секретарей административных комиссий, осуществляющих свои полномочия на профессиональной постоянной основе;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- количество дел об административных правонарушениях, рассмотренных административными комиссиями муниципальных образований;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- численность постоянного населения муниципальных районов и городских округов Томской области.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 xml:space="preserve">3. Методика распределения общего объема субвенции из областного бюджета между </w:t>
      </w:r>
      <w:r>
        <w:lastRenderedPageBreak/>
        <w:t>муниципальными образованиями Томской области.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Размер субвенции, предоставляемый i-</w:t>
      </w:r>
      <w:proofErr w:type="spellStart"/>
      <w:r>
        <w:t>му</w:t>
      </w:r>
      <w:proofErr w:type="spellEnd"/>
      <w:r>
        <w:t xml:space="preserve"> муниципальному образованию, определяется по формуле: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jc w:val="center"/>
      </w:pPr>
      <w:proofErr w:type="spellStart"/>
      <w:r>
        <w:t>Сi</w:t>
      </w:r>
      <w:proofErr w:type="spellEnd"/>
      <w:r>
        <w:t xml:space="preserve"> = (</w:t>
      </w:r>
      <w:proofErr w:type="spellStart"/>
      <w:r>
        <w:t>ФОТi</w:t>
      </w:r>
      <w:proofErr w:type="spellEnd"/>
      <w:r>
        <w:t xml:space="preserve"> x </w:t>
      </w:r>
      <w:proofErr w:type="spellStart"/>
      <w:r>
        <w:t>Кр</w:t>
      </w:r>
      <w:proofErr w:type="spellEnd"/>
      <w:r>
        <w:t xml:space="preserve"> x </w:t>
      </w:r>
      <w:proofErr w:type="spellStart"/>
      <w:r>
        <w:t>Квф</w:t>
      </w:r>
      <w:proofErr w:type="spellEnd"/>
      <w:r>
        <w:t xml:space="preserve"> x </w:t>
      </w:r>
      <w:proofErr w:type="spellStart"/>
      <w:r>
        <w:t>Чн</w:t>
      </w:r>
      <w:proofErr w:type="spellEnd"/>
      <w:r>
        <w:t xml:space="preserve"> x </w:t>
      </w:r>
      <w:proofErr w:type="spellStart"/>
      <w:r>
        <w:t>Кмз</w:t>
      </w:r>
      <w:proofErr w:type="spellEnd"/>
      <w:r>
        <w:t xml:space="preserve">) + </w:t>
      </w:r>
      <w:proofErr w:type="spellStart"/>
      <w:r>
        <w:t>Рп</w:t>
      </w:r>
      <w:proofErr w:type="spellEnd"/>
      <w:r>
        <w:t xml:space="preserve">) x </w:t>
      </w:r>
      <w:proofErr w:type="spellStart"/>
      <w:r>
        <w:t>Кк</w:t>
      </w:r>
      <w:proofErr w:type="spellEnd"/>
      <w:r>
        <w:t>, где: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proofErr w:type="spellStart"/>
      <w:r>
        <w:t>ФОТi</w:t>
      </w:r>
      <w:proofErr w:type="spellEnd"/>
      <w:r>
        <w:t xml:space="preserve"> - годовой фонд оплаты труда ответственного секретаря административной комиссии, работающего на профессиональной постоянной основе, рассчитываемый исходя из денежного содержания по должности муниципальной службы "главный специалист", без учета районного коэффициента и коэффициента за работу в районах Крайнего Севера и местностях, приравненных к ним;</w:t>
      </w:r>
    </w:p>
    <w:p w:rsidR="005D5556" w:rsidRDefault="005D5556">
      <w:pPr>
        <w:pStyle w:val="ConsPlusNormal"/>
        <w:spacing w:before="220"/>
        <w:ind w:firstLine="540"/>
        <w:jc w:val="both"/>
      </w:pPr>
      <w:proofErr w:type="spellStart"/>
      <w:r>
        <w:t>Кр</w:t>
      </w:r>
      <w:proofErr w:type="spellEnd"/>
      <w:r>
        <w:t xml:space="preserve"> - районный коэффициент и коэффициент за работу в районах Крайнего Севера и местностях, приравненных к ним;</w:t>
      </w:r>
    </w:p>
    <w:p w:rsidR="005D5556" w:rsidRDefault="005D5556">
      <w:pPr>
        <w:pStyle w:val="ConsPlusNormal"/>
        <w:spacing w:before="220"/>
        <w:ind w:firstLine="540"/>
        <w:jc w:val="both"/>
      </w:pPr>
      <w:proofErr w:type="spellStart"/>
      <w:r>
        <w:t>Квф</w:t>
      </w:r>
      <w:proofErr w:type="spellEnd"/>
      <w:r>
        <w:t xml:space="preserve"> - коэффициент отчислений во внебюджетные фонды;</w:t>
      </w:r>
    </w:p>
    <w:p w:rsidR="005D5556" w:rsidRDefault="005D5556">
      <w:pPr>
        <w:pStyle w:val="ConsPlusNormal"/>
        <w:spacing w:before="220"/>
        <w:ind w:firstLine="540"/>
        <w:jc w:val="both"/>
      </w:pPr>
      <w:proofErr w:type="spellStart"/>
      <w:r>
        <w:t>Чн</w:t>
      </w:r>
      <w:proofErr w:type="spellEnd"/>
      <w:r>
        <w:t xml:space="preserve"> - нормативная численность ответственных секретарей административных комиссий, осуществляющих свои полномочия на профессиональной постоянной основе;</w:t>
      </w:r>
    </w:p>
    <w:p w:rsidR="005D5556" w:rsidRDefault="005D55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4649"/>
      </w:tblGrid>
      <w:tr w:rsidR="005D5556">
        <w:tc>
          <w:tcPr>
            <w:tcW w:w="510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NN</w:t>
            </w:r>
          </w:p>
          <w:p w:rsidR="005D5556" w:rsidRDefault="005D555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912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Численность постоянного населения муниципальных районов и городских округов Томской области, человек</w:t>
            </w:r>
          </w:p>
        </w:tc>
        <w:tc>
          <w:tcPr>
            <w:tcW w:w="4649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Нормативная численность ответственных секретарей административных комиссий, осуществляющих свои полномочия на профессиональной постоянной основе</w:t>
            </w:r>
          </w:p>
        </w:tc>
      </w:tr>
      <w:tr w:rsidR="005D5556">
        <w:tc>
          <w:tcPr>
            <w:tcW w:w="510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до 80000</w:t>
            </w:r>
          </w:p>
        </w:tc>
        <w:tc>
          <w:tcPr>
            <w:tcW w:w="4649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1</w:t>
            </w:r>
          </w:p>
        </w:tc>
      </w:tr>
      <w:tr w:rsidR="005D5556">
        <w:tc>
          <w:tcPr>
            <w:tcW w:w="510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80000 - 160000</w:t>
            </w:r>
          </w:p>
        </w:tc>
        <w:tc>
          <w:tcPr>
            <w:tcW w:w="4649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2</w:t>
            </w:r>
          </w:p>
        </w:tc>
      </w:tr>
      <w:tr w:rsidR="005D5556">
        <w:tc>
          <w:tcPr>
            <w:tcW w:w="510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160000 - 240000</w:t>
            </w:r>
          </w:p>
        </w:tc>
        <w:tc>
          <w:tcPr>
            <w:tcW w:w="4649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3</w:t>
            </w:r>
          </w:p>
        </w:tc>
      </w:tr>
      <w:tr w:rsidR="005D5556">
        <w:tc>
          <w:tcPr>
            <w:tcW w:w="510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240000 - 320000</w:t>
            </w:r>
          </w:p>
        </w:tc>
        <w:tc>
          <w:tcPr>
            <w:tcW w:w="4649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4</w:t>
            </w:r>
          </w:p>
        </w:tc>
      </w:tr>
      <w:tr w:rsidR="005D5556">
        <w:tc>
          <w:tcPr>
            <w:tcW w:w="510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320000 - 400000</w:t>
            </w:r>
          </w:p>
        </w:tc>
        <w:tc>
          <w:tcPr>
            <w:tcW w:w="4649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5</w:t>
            </w:r>
          </w:p>
        </w:tc>
      </w:tr>
      <w:tr w:rsidR="005D5556">
        <w:tc>
          <w:tcPr>
            <w:tcW w:w="510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400000 - 480000</w:t>
            </w:r>
          </w:p>
        </w:tc>
        <w:tc>
          <w:tcPr>
            <w:tcW w:w="4649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6</w:t>
            </w:r>
          </w:p>
        </w:tc>
      </w:tr>
      <w:tr w:rsidR="005D5556">
        <w:tc>
          <w:tcPr>
            <w:tcW w:w="510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480000 - 560000</w:t>
            </w:r>
          </w:p>
        </w:tc>
        <w:tc>
          <w:tcPr>
            <w:tcW w:w="4649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7</w:t>
            </w:r>
          </w:p>
        </w:tc>
      </w:tr>
      <w:tr w:rsidR="005D5556">
        <w:tc>
          <w:tcPr>
            <w:tcW w:w="510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560000 - 640000</w:t>
            </w:r>
          </w:p>
        </w:tc>
        <w:tc>
          <w:tcPr>
            <w:tcW w:w="4649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8</w:t>
            </w:r>
          </w:p>
        </w:tc>
      </w:tr>
      <w:tr w:rsidR="005D5556">
        <w:tc>
          <w:tcPr>
            <w:tcW w:w="510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свыше 640000</w:t>
            </w:r>
          </w:p>
        </w:tc>
        <w:tc>
          <w:tcPr>
            <w:tcW w:w="4649" w:type="dxa"/>
            <w:vAlign w:val="center"/>
          </w:tcPr>
          <w:p w:rsidR="005D5556" w:rsidRDefault="005D5556">
            <w:pPr>
              <w:pStyle w:val="ConsPlusNormal"/>
              <w:jc w:val="center"/>
            </w:pPr>
            <w:r>
              <w:t>9</w:t>
            </w:r>
          </w:p>
        </w:tc>
      </w:tr>
    </w:tbl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r>
        <w:t>Для формирования объема субвенций на очередной финансовый год и плановый период показатель численности постоянного населения муниципальных районов и городских округов Томской области принимается по состоянию на 1 января текущего финансового года.</w:t>
      </w:r>
    </w:p>
    <w:p w:rsidR="005D5556" w:rsidRDefault="005D5556">
      <w:pPr>
        <w:pStyle w:val="ConsPlusNormal"/>
        <w:spacing w:before="220"/>
        <w:ind w:firstLine="540"/>
        <w:jc w:val="both"/>
      </w:pPr>
      <w:proofErr w:type="spellStart"/>
      <w:r>
        <w:t>Кмз</w:t>
      </w:r>
      <w:proofErr w:type="spellEnd"/>
      <w:r>
        <w:t xml:space="preserve"> - коэффициент материальных затрат (1,1);</w:t>
      </w:r>
    </w:p>
    <w:p w:rsidR="005D5556" w:rsidRDefault="005D5556">
      <w:pPr>
        <w:pStyle w:val="ConsPlusNormal"/>
        <w:spacing w:before="220"/>
        <w:ind w:firstLine="540"/>
        <w:jc w:val="both"/>
      </w:pPr>
      <w:proofErr w:type="spellStart"/>
      <w:r>
        <w:t>Рп</w:t>
      </w:r>
      <w:proofErr w:type="spellEnd"/>
      <w:r>
        <w:t xml:space="preserve"> - почтовые расходы;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proofErr w:type="spellStart"/>
      <w:r>
        <w:t>Рп</w:t>
      </w:r>
      <w:proofErr w:type="spellEnd"/>
      <w:r>
        <w:t xml:space="preserve"> = </w:t>
      </w:r>
      <w:proofErr w:type="spellStart"/>
      <w:r>
        <w:t>Qп</w:t>
      </w:r>
      <w:proofErr w:type="spellEnd"/>
      <w:r>
        <w:t xml:space="preserve"> x </w:t>
      </w:r>
      <w:proofErr w:type="spellStart"/>
      <w:r>
        <w:t>Кп</w:t>
      </w:r>
      <w:proofErr w:type="spellEnd"/>
      <w:r>
        <w:t xml:space="preserve"> x (</w:t>
      </w:r>
      <w:proofErr w:type="spellStart"/>
      <w:r>
        <w:t>Тп</w:t>
      </w:r>
      <w:proofErr w:type="spellEnd"/>
      <w:r>
        <w:t xml:space="preserve"> + Ту), где: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ind w:firstLine="540"/>
        <w:jc w:val="both"/>
      </w:pPr>
      <w:proofErr w:type="spellStart"/>
      <w:r>
        <w:t>Qп</w:t>
      </w:r>
      <w:proofErr w:type="spellEnd"/>
      <w:r>
        <w:t xml:space="preserve"> - количество рассмотренных административной комиссией (административными комиссиями) муниципального образования в течение года, предшествующего году определения </w:t>
      </w:r>
      <w:r>
        <w:lastRenderedPageBreak/>
        <w:t>объема субвенции, дел об административных правонарушениях;</w:t>
      </w:r>
    </w:p>
    <w:p w:rsidR="005D5556" w:rsidRDefault="005D5556">
      <w:pPr>
        <w:pStyle w:val="ConsPlusNormal"/>
        <w:spacing w:before="220"/>
        <w:ind w:firstLine="540"/>
        <w:jc w:val="both"/>
      </w:pPr>
      <w:proofErr w:type="spellStart"/>
      <w:r>
        <w:t>Кп</w:t>
      </w:r>
      <w:proofErr w:type="spellEnd"/>
      <w:r>
        <w:t xml:space="preserve"> = 2 (среднее число почтовых отправлений в рамках рассмотрения одного дела об административном правонарушении);</w:t>
      </w:r>
    </w:p>
    <w:p w:rsidR="005D5556" w:rsidRDefault="005D5556">
      <w:pPr>
        <w:pStyle w:val="ConsPlusNormal"/>
        <w:spacing w:before="220"/>
        <w:ind w:firstLine="540"/>
        <w:jc w:val="both"/>
      </w:pPr>
      <w:proofErr w:type="spellStart"/>
      <w:r>
        <w:t>Тп</w:t>
      </w:r>
      <w:proofErr w:type="spellEnd"/>
      <w:r>
        <w:t xml:space="preserve"> - предельный максимальный тариф на пересылку заказного письма весом до 20 г с НДС;</w:t>
      </w:r>
    </w:p>
    <w:p w:rsidR="005D5556" w:rsidRDefault="005D5556">
      <w:pPr>
        <w:pStyle w:val="ConsPlusNormal"/>
        <w:spacing w:before="220"/>
        <w:ind w:firstLine="540"/>
        <w:jc w:val="both"/>
      </w:pPr>
      <w:r>
        <w:t>Ту - предельный максимальный тариф на услугу по пересылке простых уведомлений о вручении внутренних регистрируемых почтовых отправлений с НДС;</w:t>
      </w:r>
    </w:p>
    <w:p w:rsidR="005D5556" w:rsidRDefault="005D5556">
      <w:pPr>
        <w:pStyle w:val="ConsPlusNormal"/>
        <w:spacing w:before="220"/>
        <w:ind w:firstLine="540"/>
        <w:jc w:val="both"/>
      </w:pPr>
      <w:proofErr w:type="spellStart"/>
      <w:r>
        <w:t>Кк</w:t>
      </w:r>
      <w:proofErr w:type="spellEnd"/>
      <w:r>
        <w:t xml:space="preserve"> - корректирующий коэффициент, устанавливающий соотношение фактических и расчетных данных при определении общего объема субвенции (0,902).</w:t>
      </w: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jc w:val="both"/>
      </w:pPr>
    </w:p>
    <w:p w:rsidR="005D5556" w:rsidRDefault="005D5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C0F" w:rsidRDefault="008E3C0F"/>
    <w:sectPr w:rsidR="008E3C0F" w:rsidSect="006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56"/>
    <w:rsid w:val="005D5556"/>
    <w:rsid w:val="008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655D1566B1AA005F2D83458E39F406A1B3B3193B1741C99C1F0514AFD62463733D55E4FC18C81372CC6392D6BAB5BAB205F6C16095D72A12F0CnAq1F" TargetMode="External"/><Relationship Id="rId13" Type="http://schemas.openxmlformats.org/officeDocument/2006/relationships/hyperlink" Target="consultantplus://offline/ref=328655D1566B1AA005F2D83458E39F406A1B3B3194B972199AC9AD5B42A46E44303C8A4948888080372CC6302534AE4EBA78506E08175C6DBD2D0EA2nCqDF" TargetMode="External"/><Relationship Id="rId18" Type="http://schemas.openxmlformats.org/officeDocument/2006/relationships/hyperlink" Target="consultantplus://offline/ref=328655D1566B1AA005F2D83458E39F406A1B3B319CBC71199AC1F0514AFD62463733D55E4FC18C81362CC4332D6BAB5BAB205F6C16095D72A12F0CnAq1F" TargetMode="External"/><Relationship Id="rId26" Type="http://schemas.openxmlformats.org/officeDocument/2006/relationships/hyperlink" Target="consultantplus://offline/ref=328655D1566B1AA005F2D83458E39F406A1B3B3194BD70149FCFAD5B42A46E44303C8A4948888080372CC6302734AE4EBA78506E08175C6DBD2D0EA2nCq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8655D1566B1AA005F2D83458E39F406A1B3B3190BB771B9DC1F0514AFD62463733D55E4FC18C81372CC6392D6BAB5BAB205F6C16095D72A12F0CnAq1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28655D1566B1AA005F2D83458E39F406A1B3B3190BF74189CC1F0514AFD62463733D55E4FC18C81372CC5322D6BAB5BAB205F6C16095D72A12F0CnAq1F" TargetMode="External"/><Relationship Id="rId12" Type="http://schemas.openxmlformats.org/officeDocument/2006/relationships/hyperlink" Target="consultantplus://offline/ref=328655D1566B1AA005F2D83458E39F406A1B3B319DBC751999C1F0514AFD62463733D55E4FC18C81372CC2302D6BAB5BAB205F6C16095D72A12F0CnAq1F" TargetMode="External"/><Relationship Id="rId17" Type="http://schemas.openxmlformats.org/officeDocument/2006/relationships/hyperlink" Target="consultantplus://offline/ref=328655D1566B1AA005F2D83458E39F406A1B3B3194BA70149CC9AD5B42A46E44303C8A4948888080372DC6362234AE4EBA78506E08175C6DBD2D0EA2nCqDF" TargetMode="External"/><Relationship Id="rId25" Type="http://schemas.openxmlformats.org/officeDocument/2006/relationships/hyperlink" Target="consultantplus://offline/ref=328655D1566B1AA005F2D83458E39F406A1B3B3192B0721F9FC1F0514AFD62463733D55E4FC18C81372CC7312D6BAB5BAB205F6C16095D72A12F0CnAq1F" TargetMode="External"/><Relationship Id="rId33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8655D1566B1AA005F2D83458E39F406A1B3B319CBB75159DC1F0514AFD62463733D55E4FC18C80362AC2392D6BAB5BAB205F6C16095D72A12F0CnAq1F" TargetMode="External"/><Relationship Id="rId20" Type="http://schemas.openxmlformats.org/officeDocument/2006/relationships/hyperlink" Target="consultantplus://offline/ref=328655D1566B1AA005F2D83458E39F406A1B3B3194BD70149FCFAD5B42A46E44303C8A4948888080372CC6312F34AE4EBA78506E08175C6DBD2D0EA2nCqDF" TargetMode="External"/><Relationship Id="rId29" Type="http://schemas.openxmlformats.org/officeDocument/2006/relationships/hyperlink" Target="consultantplus://offline/ref=328655D1566B1AA005F2D83458E39F406A1B3B3192B0721F9FC1F0514AFD62463733D55E4FC18C81372CC7302D6BAB5BAB205F6C16095D72A12F0CnAq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655D1566B1AA005F2D83458E39F406A1B3B3190BB771B9DC1F0514AFD62463733D55E4FC18C81372CC6392D6BAB5BAB205F6C16095D72A12F0CnAq1F" TargetMode="External"/><Relationship Id="rId11" Type="http://schemas.openxmlformats.org/officeDocument/2006/relationships/hyperlink" Target="consultantplus://offline/ref=328655D1566B1AA005F2D83458E39F406A1B3B3192B0721F9FC1F0514AFD62463733D55E4FC18C81372CC6392D6BAB5BAB205F6C16095D72A12F0CnAq1F" TargetMode="External"/><Relationship Id="rId24" Type="http://schemas.openxmlformats.org/officeDocument/2006/relationships/hyperlink" Target="consultantplus://offline/ref=328655D1566B1AA005F2D83458E39F406A1B3B3192B0721F9FC1F0514AFD62463733D55E4FC18C81372CC6382D6BAB5BAB205F6C16095D72A12F0CnAq1F" TargetMode="External"/><Relationship Id="rId32" Type="http://schemas.openxmlformats.org/officeDocument/2006/relationships/hyperlink" Target="consultantplus://offline/ref=328655D1566B1AA005F2D83458E39F406A1B3B3194BD70149FCFAD5B42A46E44303C8A4948888080372CC6302534AE4EBA78506E08175C6DBD2D0EA2nCqDF" TargetMode="External"/><Relationship Id="rId5" Type="http://schemas.openxmlformats.org/officeDocument/2006/relationships/hyperlink" Target="consultantplus://offline/ref=328655D1566B1AA005F2D83458E39F406A1B3B3191BA721A9BC1F0514AFD62463733D55E4FC18C81372CC6392D6BAB5BAB205F6C16095D72A12F0CnAq1F" TargetMode="External"/><Relationship Id="rId15" Type="http://schemas.openxmlformats.org/officeDocument/2006/relationships/hyperlink" Target="consultantplus://offline/ref=328655D1566B1AA005F2D83458E39F406A1B3B3194BD70149FCFAD5B42A46E44303C8A4948888080372CC6312E34AE4EBA78506E08175C6DBD2D0EA2nCqDF" TargetMode="External"/><Relationship Id="rId23" Type="http://schemas.openxmlformats.org/officeDocument/2006/relationships/hyperlink" Target="consultantplus://offline/ref=328655D1566B1AA005F2D83458E39F406A1B3B3194BD70149FCFAD5B42A46E44303C8A4948888080372CC6302634AE4EBA78506E08175C6DBD2D0EA2nCqDF" TargetMode="External"/><Relationship Id="rId28" Type="http://schemas.openxmlformats.org/officeDocument/2006/relationships/hyperlink" Target="consultantplus://offline/ref=328655D1566B1AA005F2D83458E39F406A1B3B3194B972199AC9AD5B42A46E44303C8A4948888080372CC6302234AE4EBA78506E08175C6DBD2D0EA2nCqDF" TargetMode="External"/><Relationship Id="rId10" Type="http://schemas.openxmlformats.org/officeDocument/2006/relationships/hyperlink" Target="consultantplus://offline/ref=328655D1566B1AA005F2D83458E39F406A1B3B3194B9721999CBAD5B42A46E44303C8A4948888080372CC6342F34AE4EBA78506E08175C6DBD2D0EA2nCqDF" TargetMode="External"/><Relationship Id="rId19" Type="http://schemas.openxmlformats.org/officeDocument/2006/relationships/hyperlink" Target="consultantplus://offline/ref=328655D1566B1AA005F2D83458E39F406A1B3B3194BD721E9FCFAD5B42A46E44303C8A495A88D88C352CD8312721F81FFCn2qCF" TargetMode="External"/><Relationship Id="rId31" Type="http://schemas.openxmlformats.org/officeDocument/2006/relationships/hyperlink" Target="consultantplus://offline/ref=328655D1566B1AA005F2D83458E39F406A1B3B3194B972199AC9AD5B42A46E44303C8A4948888080372CC6302034AE4EBA78506E08175C6DBD2D0EA2nCq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655D1566B1AA005F2D83458E39F406A1B3B3192B973189AC1F0514AFD62463733D55E4FC18C81372CCE382D6BAB5BAB205F6C16095D72A12F0CnAq1F" TargetMode="External"/><Relationship Id="rId14" Type="http://schemas.openxmlformats.org/officeDocument/2006/relationships/hyperlink" Target="consultantplus://offline/ref=328655D1566B1AA005F2D83458E39F406A1B3B319CBC731C99C1F0514AFD62463733D55E4FC18C81372CC7302D6BAB5BAB205F6C16095D72A12F0CnAq1F" TargetMode="External"/><Relationship Id="rId22" Type="http://schemas.openxmlformats.org/officeDocument/2006/relationships/hyperlink" Target="consultantplus://offline/ref=328655D1566B1AA005F2D83458E39F406A1B3B3193B1741C99C1F0514AFD62463733D55E4FC18C81372CC6392D6BAB5BAB205F6C16095D72A12F0CnAq1F" TargetMode="External"/><Relationship Id="rId27" Type="http://schemas.openxmlformats.org/officeDocument/2006/relationships/hyperlink" Target="consultantplus://offline/ref=328655D1566B1AA005F2D83458E39F406A1B3B3194B9721999CBAD5B42A46E44303C8A4948888080372CC6342F34AE4EBA78506E08175C6DBD2D0EA2nCqDF" TargetMode="External"/><Relationship Id="rId30" Type="http://schemas.openxmlformats.org/officeDocument/2006/relationships/hyperlink" Target="consultantplus://offline/ref=328655D1566B1AA005F2D8225B8FC144691862399EEF2B4992CBA50915A432016635831D15CC8C9F352CC4n3q0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2021-01-20T05:42:00Z</dcterms:created>
  <dcterms:modified xsi:type="dcterms:W3CDTF">2021-01-20T05:42:00Z</dcterms:modified>
</cp:coreProperties>
</file>