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</w:t>
      </w:r>
      <w:r>
        <w:rPr>
          <w:sz w:val="24"/>
          <w:szCs w:val="24"/>
        </w:rPr>
        <w:t xml:space="preserve"> эффективности муниципальной программы </w:t>
      </w:r>
      <w:r/>
    </w:p>
    <w:p>
      <w:pPr>
        <w:pStyle w:val="600"/>
        <w:jc w:val="center"/>
      </w:pPr>
      <w:r>
        <w:rPr>
          <w:sz w:val="24"/>
          <w:szCs w:val="24"/>
        </w:rPr>
        <w:t xml:space="preserve">«</w:t>
      </w:r>
      <w:r>
        <w:rPr>
          <w:sz w:val="24"/>
          <w:szCs w:val="24"/>
        </w:rPr>
      </w:r>
      <w:r>
        <w:rPr>
          <w:sz w:val="24"/>
          <w:szCs w:val="24"/>
        </w:rPr>
        <w:t xml:space="preserve">Повышение безопасности дорожного движения </w:t>
      </w:r>
      <w:r/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Александровского района на 2022</w:t>
      </w:r>
      <w:r>
        <w:rPr>
          <w:sz w:val="24"/>
          <w:szCs w:val="24"/>
        </w:rPr>
        <w:t xml:space="preserve">–202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годы</w:t>
      </w:r>
      <w:r>
        <w:rPr>
          <w:sz w:val="24"/>
          <w:szCs w:val="24"/>
        </w:rPr>
        <w:t xml:space="preserve">»</w:t>
      </w:r>
      <w:r/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Cel</w:t>
      </w:r>
      <w:r>
        <w:rPr>
          <w:sz w:val="24"/>
          <w:szCs w:val="24"/>
          <w:lang w:val="en-US"/>
        </w:rPr>
        <w:t xml:space="preserve">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 xml:space="preserve">+ S</w:t>
      </w:r>
      <w:r>
        <w:rPr>
          <w:sz w:val="24"/>
          <w:szCs w:val="24"/>
          <w:vertAlign w:val="subscript"/>
          <w:lang w:val="en-US"/>
        </w:rPr>
        <w:t xml:space="preserve">2</w:t>
      </w:r>
      <w:r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 xml:space="preserve">Sj</w:t>
      </w:r>
      <w:r>
        <w:rPr>
          <w:sz w:val="24"/>
          <w:szCs w:val="24"/>
          <w:lang w:val="en-US"/>
        </w:rPr>
        <w:t xml:space="preserve">) / m;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где</w:t>
      </w:r>
      <w:r>
        <w:rPr>
          <w:sz w:val="24"/>
          <w:szCs w:val="24"/>
          <w:lang w:val="en-US"/>
        </w:rPr>
        <w:t xml:space="preserve">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</w:t>
      </w:r>
      <w:r>
        <w:rPr>
          <w:sz w:val="24"/>
          <w:szCs w:val="24"/>
        </w:rPr>
        <w:t xml:space="preserve"> - 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 - число показателей, характеризующих степень достижения цели, решения задачи государственной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</w:t>
      </w:r>
      <w:r>
        <w:rPr>
          <w:sz w:val="24"/>
          <w:szCs w:val="24"/>
        </w:rPr>
        <w:t xml:space="preserve"> = (</w:t>
      </w: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)*100%,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 - фактическое значение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</w:t>
      </w:r>
      <w:r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 / F;)*100% (для индикаторов (показателей), желаемой тенденцией развития которых является снижение значений).</w:t>
      </w:r>
      <w:r/>
    </w:p>
    <w:p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r>
        <w:rPr>
          <w:i/>
          <w:sz w:val="24"/>
          <w:szCs w:val="24"/>
        </w:rPr>
        <w:t xml:space="preserve">равным</w:t>
      </w:r>
      <w:r>
        <w:rPr>
          <w:i/>
          <w:sz w:val="24"/>
          <w:szCs w:val="24"/>
        </w:rPr>
        <w:t xml:space="preserve"> 100%.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00"/>
        <w:ind w:left="0" w:right="0" w:firstLine="567"/>
        <w:jc w:val="both"/>
        <w:rPr>
          <w:highlight w:val="white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Снижение транспортного риска (количество лиц, погибших в результате ДТП, на 10 тыс. населения)</w:t>
      </w:r>
      <w:r>
        <w:rPr>
          <w:sz w:val="24"/>
          <w:szCs w:val="24"/>
        </w:rPr>
        <w:t xml:space="preserve"> = (</w:t>
      </w:r>
      <w:r>
        <w:rPr>
          <w:sz w:val="24"/>
          <w:szCs w:val="24"/>
        </w:rPr>
        <w:t xml:space="preserve">1,6/</w:t>
      </w:r>
      <w:r>
        <w:rPr>
          <w:sz w:val="24"/>
          <w:szCs w:val="24"/>
          <w:highlight w:val="none"/>
        </w:rPr>
        <w:t xml:space="preserve">1,</w:t>
      </w:r>
      <w:r>
        <w:rPr>
          <w:sz w:val="24"/>
          <w:szCs w:val="24"/>
          <w:highlight w:val="white"/>
        </w:rPr>
        <w:t xml:space="preserve">6</w:t>
      </w:r>
      <w:r>
        <w:rPr>
          <w:sz w:val="24"/>
          <w:szCs w:val="24"/>
          <w:highlight w:val="white"/>
        </w:rPr>
        <w:t xml:space="preserve">)*100%=</w:t>
      </w:r>
      <w:r>
        <w:rPr>
          <w:sz w:val="24"/>
          <w:szCs w:val="24"/>
          <w:highlight w:val="white"/>
        </w:rPr>
        <w:t xml:space="preserve">100%</w:t>
      </w:r>
      <w:r>
        <w:rPr>
          <w:sz w:val="24"/>
          <w:szCs w:val="24"/>
          <w:highlight w:val="white"/>
        </w:rPr>
        <w:t xml:space="preserve"> </w:t>
      </w:r>
      <w:r>
        <w:rPr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600"/>
        <w:ind w:left="0" w:right="0" w:firstLine="567"/>
        <w:jc w:val="both"/>
        <w:rPr>
          <w:highlight w:val="white"/>
        </w:rPr>
      </w:pPr>
      <w:r>
        <w:rPr>
          <w:sz w:val="24"/>
          <w:szCs w:val="24"/>
          <w:highlight w:val="white"/>
          <w:lang w:val="en-US"/>
        </w:rPr>
        <w:t xml:space="preserve">S</w:t>
      </w:r>
      <w:r>
        <w:rPr>
          <w:sz w:val="24"/>
          <w:szCs w:val="24"/>
          <w:highlight w:val="white"/>
        </w:rPr>
        <w:t xml:space="preserve">(</w:t>
      </w:r>
      <w:r>
        <w:rPr>
          <w:sz w:val="24"/>
          <w:szCs w:val="24"/>
          <w:highlight w:val="white"/>
        </w:rPr>
        <w:t xml:space="preserve">Снижение социального риска (количество лиц, пострадавших в результате ДТП, на 10 тыс. населения)</w:t>
      </w:r>
      <w:r>
        <w:rPr>
          <w:sz w:val="24"/>
          <w:szCs w:val="24"/>
          <w:highlight w:val="white"/>
        </w:rPr>
        <w:t xml:space="preserve"> = (</w:t>
      </w:r>
      <w:r>
        <w:rPr>
          <w:sz w:val="24"/>
          <w:szCs w:val="24"/>
          <w:highlight w:val="white"/>
        </w:rPr>
        <w:t xml:space="preserve">12/12</w:t>
      </w:r>
      <w:r>
        <w:rPr>
          <w:sz w:val="24"/>
          <w:szCs w:val="24"/>
          <w:highlight w:val="white"/>
        </w:rPr>
        <w:t xml:space="preserve">)*100%=100%</w:t>
      </w:r>
      <w:r>
        <w:rPr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600"/>
        <w:ind w:left="0" w:right="0" w:firstLine="567"/>
        <w:jc w:val="both"/>
        <w:rPr>
          <w:highlight w:val="white"/>
        </w:rPr>
      </w:pPr>
      <w:r>
        <w:rPr>
          <w:sz w:val="24"/>
          <w:szCs w:val="24"/>
          <w:highlight w:val="white"/>
          <w:lang w:val="en-US"/>
        </w:rPr>
        <w:t xml:space="preserve">S</w:t>
      </w:r>
      <w:r>
        <w:rPr>
          <w:sz w:val="24"/>
          <w:szCs w:val="24"/>
          <w:highlight w:val="white"/>
        </w:rPr>
        <w:t xml:space="preserve">(</w:t>
      </w:r>
      <w:r>
        <w:rPr>
          <w:sz w:val="24"/>
          <w:szCs w:val="24"/>
          <w:highlight w:val="white"/>
        </w:rPr>
        <w:t xml:space="preserve">Сокращение количества детей, пострадавших в результате ДТП</w:t>
      </w:r>
      <w:r>
        <w:rPr>
          <w:sz w:val="24"/>
          <w:szCs w:val="24"/>
          <w:highlight w:val="white"/>
        </w:rPr>
        <w:t xml:space="preserve">) = (</w:t>
      </w:r>
      <w:r>
        <w:rPr>
          <w:sz w:val="24"/>
          <w:szCs w:val="24"/>
          <w:highlight w:val="white"/>
        </w:rPr>
        <w:t xml:space="preserve">4/4</w:t>
      </w:r>
      <w:r>
        <w:rPr>
          <w:sz w:val="24"/>
          <w:szCs w:val="24"/>
          <w:highlight w:val="white"/>
        </w:rPr>
        <w:t xml:space="preserve">)*100%=10</w:t>
      </w:r>
      <w:r>
        <w:rPr>
          <w:sz w:val="24"/>
          <w:szCs w:val="24"/>
          <w:highlight w:val="white"/>
        </w:rPr>
        <w:t xml:space="preserve">0%</w:t>
      </w:r>
      <w:r>
        <w:rPr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lang w:val="en-US"/>
        </w:rPr>
        <w:t xml:space="preserve">Ce</w:t>
      </w:r>
      <w:r>
        <w:rPr>
          <w:sz w:val="24"/>
          <w:szCs w:val="24"/>
          <w:highlight w:val="white"/>
          <w:lang w:val="en-US"/>
        </w:rPr>
        <w:t xml:space="preserve">l</w:t>
      </w:r>
      <w:r>
        <w:rPr>
          <w:sz w:val="24"/>
          <w:szCs w:val="24"/>
          <w:highlight w:val="white"/>
        </w:rPr>
        <w:t xml:space="preserve">=</w:t>
      </w:r>
      <w:r>
        <w:rPr>
          <w:sz w:val="24"/>
          <w:szCs w:val="24"/>
          <w:highlight w:val="white"/>
        </w:rPr>
        <w:t xml:space="preserve">(</w:t>
      </w:r>
      <w:r>
        <w:rPr>
          <w:sz w:val="24"/>
          <w:szCs w:val="24"/>
          <w:highlight w:val="white"/>
        </w:rPr>
        <w:t xml:space="preserve">100%+</w:t>
      </w:r>
      <w:r>
        <w:rPr>
          <w:sz w:val="24"/>
          <w:szCs w:val="24"/>
          <w:highlight w:val="white"/>
        </w:rPr>
        <w:t xml:space="preserve">100%+100%)/3=100</w:t>
      </w:r>
      <w:r>
        <w:rPr>
          <w:sz w:val="24"/>
          <w:szCs w:val="24"/>
          <w:highlight w:val="white"/>
        </w:rPr>
        <w:t xml:space="preserve">%</w:t>
      </w:r>
      <w:r>
        <w:rPr>
          <w:highlight w:val="white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= К</w:t>
      </w:r>
      <w:r>
        <w:rPr>
          <w:sz w:val="24"/>
          <w:szCs w:val="24"/>
        </w:rPr>
        <w:t xml:space="preserve">/L* 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0/0</w:t>
      </w:r>
      <w:r>
        <w:rPr>
          <w:sz w:val="24"/>
          <w:szCs w:val="24"/>
        </w:rPr>
        <w:t xml:space="preserve">)*100%=10</w:t>
      </w:r>
      <w:r>
        <w:rPr>
          <w:sz w:val="24"/>
          <w:szCs w:val="24"/>
        </w:rPr>
        <w:t xml:space="preserve">0</w:t>
      </w:r>
      <w:r/>
      <w:r>
        <w:rPr>
          <w:sz w:val="24"/>
          <w:szCs w:val="24"/>
        </w:rPr>
      </w:r>
      <w:r>
        <w:t xml:space="preserve">%</w:t>
      </w:r>
      <w:r>
        <w:rPr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= (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 xml:space="preserve">Rj</w:t>
      </w:r>
      <w:r>
        <w:rPr>
          <w:sz w:val="24"/>
          <w:szCs w:val="24"/>
        </w:rPr>
        <w:t xml:space="preserve">)*100%)/ </w:t>
      </w: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- оценка степени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Rj</w:t>
      </w:r>
      <w:r>
        <w:rPr>
          <w:sz w:val="24"/>
          <w:szCs w:val="24"/>
        </w:rPr>
        <w:t xml:space="preserve"> - показатель достижения ожидаемого непосредственного результата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мероприятия муниципальной программы (подпрограммы), </w:t>
      </w:r>
      <w:r>
        <w:rPr>
          <w:sz w:val="24"/>
          <w:szCs w:val="24"/>
        </w:rPr>
        <w:t xml:space="preserve">определяемый</w:t>
      </w:r>
      <w:r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количество</w:t>
      </w:r>
      <w:r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 xml:space="preserve">(подпрограмму).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Mer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9*100%)/9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100%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Комплексная оценка эффективности реализации муниципальной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= (</w:t>
      </w: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Mer</w:t>
      </w:r>
      <w:r>
        <w:rPr>
          <w:sz w:val="24"/>
          <w:szCs w:val="24"/>
        </w:rPr>
        <w:t xml:space="preserve">)/3,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 О - комплексная оценка.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О=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100%+10</w:t>
      </w:r>
      <w:r>
        <w:rPr>
          <w:sz w:val="24"/>
          <w:szCs w:val="24"/>
        </w:rPr>
        <w:t xml:space="preserve">0+100%)/</w:t>
      </w:r>
      <w:r>
        <w:rPr>
          <w:sz w:val="24"/>
          <w:szCs w:val="24"/>
        </w:rPr>
        <w:t xml:space="preserve">3=</w:t>
      </w:r>
      <w:r>
        <w:rPr>
          <w:sz w:val="24"/>
          <w:szCs w:val="24"/>
        </w:rPr>
        <w:t xml:space="preserve">100%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Реализация муниципальной программы может характеризоваться: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высоким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средним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Муниципальная программа считается реализуемой с высоким уровнем эффективности, если комплексная оценка составляет 80 % и более.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00"/>
        <w:jc w:val="both"/>
      </w:pPr>
      <w:r>
        <w:rPr>
          <w:b/>
          <w:i/>
          <w:sz w:val="24"/>
          <w:szCs w:val="24"/>
        </w:rPr>
        <w:t xml:space="preserve">Выводы:</w:t>
      </w:r>
      <w:r>
        <w:rPr>
          <w:sz w:val="24"/>
          <w:szCs w:val="24"/>
        </w:rPr>
        <w:t xml:space="preserve"> реализация муниципальной программы </w:t>
      </w:r>
      <w:r>
        <w:rPr>
          <w:sz w:val="24"/>
          <w:szCs w:val="24"/>
        </w:rPr>
        <w:t xml:space="preserve">«</w:t>
      </w:r>
      <w:r>
        <w:rPr>
          <w:sz w:val="24"/>
          <w:szCs w:val="24"/>
        </w:rPr>
      </w:r>
      <w:r>
        <w:rPr>
          <w:sz w:val="24"/>
          <w:szCs w:val="24"/>
        </w:rPr>
        <w:t xml:space="preserve">Повышение безопасности дорожного движения </w:t>
      </w:r>
      <w:r/>
      <w:r/>
      <w:r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Александровского района на 2022</w:t>
      </w:r>
      <w:r>
        <w:rPr>
          <w:sz w:val="24"/>
          <w:szCs w:val="24"/>
        </w:rPr>
        <w:t xml:space="preserve">–202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годы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в 202</w:t>
      </w:r>
      <w:r>
        <w:rPr>
          <w:sz w:val="24"/>
          <w:szCs w:val="24"/>
        </w:rPr>
        <w:t xml:space="preserve">3</w:t>
      </w:r>
      <w:bookmarkStart w:id="0" w:name="_GoBack"/>
      <w:r/>
      <w:bookmarkEnd w:id="0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году характеризуется высоким уровнем эффективности.</w:t>
      </w:r>
      <w:r/>
      <w:r>
        <w:rPr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568" w:right="992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revision>6</cp:revision>
  <dcterms:created xsi:type="dcterms:W3CDTF">2022-10-11T08:15:00Z</dcterms:created>
  <dcterms:modified xsi:type="dcterms:W3CDTF">2024-08-29T07:02:43Z</dcterms:modified>
</cp:coreProperties>
</file>