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BD" w:rsidRDefault="00172038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Оценка эффективности муниципальной программы </w:t>
      </w:r>
    </w:p>
    <w:p w:rsidR="00A072BD" w:rsidRDefault="00172038">
      <w:pPr>
        <w:jc w:val="center"/>
      </w:pPr>
      <w:r>
        <w:rPr>
          <w:sz w:val="24"/>
          <w:szCs w:val="24"/>
        </w:rPr>
        <w:t xml:space="preserve">«Повышение безопасности дорожного движения </w:t>
      </w:r>
    </w:p>
    <w:p w:rsidR="00A072BD" w:rsidRDefault="00172038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 Александровского района на 2022–2025 годы»</w:t>
      </w:r>
    </w:p>
    <w:p w:rsidR="00A072BD" w:rsidRDefault="00A072BD">
      <w:pPr>
        <w:ind w:firstLine="567"/>
        <w:jc w:val="center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  <w:u w:val="single"/>
        </w:rPr>
        <w:t>Оценка степени достижения целей и решения задач</w:t>
      </w:r>
      <w:r>
        <w:rPr>
          <w:sz w:val="24"/>
          <w:szCs w:val="24"/>
        </w:rPr>
        <w:t xml:space="preserve"> муниципальной программы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A072BD" w:rsidRDefault="00172038">
      <w:pPr>
        <w:ind w:firstLine="567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r>
        <w:rPr>
          <w:sz w:val="24"/>
          <w:szCs w:val="24"/>
          <w:lang w:val="en-US"/>
        </w:rPr>
        <w:t xml:space="preserve"> = (S</w:t>
      </w:r>
      <w:r>
        <w:rPr>
          <w:sz w:val="24"/>
          <w:szCs w:val="24"/>
          <w:vertAlign w:val="subscript"/>
          <w:lang w:val="en-US"/>
        </w:rPr>
        <w:t xml:space="preserve">1 </w:t>
      </w:r>
      <w:r>
        <w:rPr>
          <w:sz w:val="24"/>
          <w:szCs w:val="24"/>
          <w:lang w:val="en-US"/>
        </w:rPr>
        <w:t>+ S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</w:t>
      </w:r>
      <w:proofErr w:type="spellStart"/>
      <w:r>
        <w:rPr>
          <w:sz w:val="24"/>
          <w:szCs w:val="24"/>
          <w:lang w:val="en-US"/>
        </w:rPr>
        <w:t>Sj</w:t>
      </w:r>
      <w:proofErr w:type="spellEnd"/>
      <w:r>
        <w:rPr>
          <w:sz w:val="24"/>
          <w:szCs w:val="24"/>
          <w:lang w:val="en-US"/>
        </w:rPr>
        <w:t>) / m;</w:t>
      </w:r>
    </w:p>
    <w:p w:rsidR="00A072BD" w:rsidRDefault="00A072BD">
      <w:pPr>
        <w:ind w:firstLine="567"/>
        <w:jc w:val="both"/>
        <w:rPr>
          <w:sz w:val="24"/>
          <w:szCs w:val="24"/>
          <w:lang w:val="en-US"/>
        </w:rPr>
      </w:pPr>
    </w:p>
    <w:p w:rsidR="00A072BD" w:rsidRDefault="00172038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где</w:t>
      </w:r>
      <w:r>
        <w:rPr>
          <w:sz w:val="24"/>
          <w:szCs w:val="24"/>
          <w:lang w:val="en-US"/>
        </w:rPr>
        <w:t>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- оценка степени достижения цели, решения задачи муниципальной программы (подпрограммы);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Sj</w:t>
      </w:r>
      <w:proofErr w:type="spellEnd"/>
      <w:r>
        <w:rPr>
          <w:sz w:val="24"/>
          <w:szCs w:val="24"/>
        </w:rPr>
        <w:t xml:space="preserve"> - 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 - число показателей, характеризующих степень достижения цели, решения задачи государственной программы (подпрограммы);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(подпрограммы) производится по формуле: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= (</w:t>
      </w: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>)*100%,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 xml:space="preserve"> - фактическое значение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Pi</w:t>
      </w:r>
      <w:proofErr w:type="spellEnd"/>
      <w:r>
        <w:rPr>
          <w:sz w:val="24"/>
          <w:szCs w:val="24"/>
        </w:rPr>
        <w:t xml:space="preserve"> - плановое значение i-</w:t>
      </w:r>
      <w:proofErr w:type="spellStart"/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S; = (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 xml:space="preserve"> / F;)*100% (для индикаторов (показателей), желаемой тенденцией развития которых является снижение значений).</w:t>
      </w:r>
    </w:p>
    <w:p w:rsidR="00A072BD" w:rsidRDefault="00172038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>
        <w:rPr>
          <w:i/>
          <w:sz w:val="24"/>
          <w:szCs w:val="24"/>
        </w:rPr>
        <w:t>равным</w:t>
      </w:r>
      <w:proofErr w:type="gramEnd"/>
      <w:r>
        <w:rPr>
          <w:i/>
          <w:sz w:val="24"/>
          <w:szCs w:val="24"/>
        </w:rPr>
        <w:t xml:space="preserve"> 100%.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highlight w:val="white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Снижение транспортного риска (количество лиц, погибших в результате ДТП, на 10 тыс. населения) = (1,6/1,</w:t>
      </w:r>
      <w:r>
        <w:rPr>
          <w:sz w:val="24"/>
          <w:szCs w:val="24"/>
          <w:highlight w:val="white"/>
        </w:rPr>
        <w:t xml:space="preserve">6)*100%=100% </w:t>
      </w:r>
    </w:p>
    <w:p w:rsidR="00A072BD" w:rsidRDefault="00172038">
      <w:pPr>
        <w:ind w:firstLine="567"/>
        <w:jc w:val="both"/>
        <w:rPr>
          <w:highlight w:val="white"/>
        </w:rPr>
      </w:pPr>
      <w:proofErr w:type="gramStart"/>
      <w:r>
        <w:rPr>
          <w:sz w:val="24"/>
          <w:szCs w:val="24"/>
          <w:highlight w:val="white"/>
          <w:lang w:val="en-US"/>
        </w:rPr>
        <w:t>S</w:t>
      </w:r>
      <w:r>
        <w:rPr>
          <w:sz w:val="24"/>
          <w:szCs w:val="24"/>
          <w:highlight w:val="white"/>
        </w:rPr>
        <w:t>(</w:t>
      </w:r>
      <w:proofErr w:type="gramEnd"/>
      <w:r>
        <w:rPr>
          <w:sz w:val="24"/>
          <w:szCs w:val="24"/>
          <w:highlight w:val="white"/>
        </w:rPr>
        <w:t>Снижение социального риска (количество лиц, пострадавших в результате ДТП, на 10 тыс. населения) = (12/12)*100%=100%</w:t>
      </w:r>
    </w:p>
    <w:p w:rsidR="00A072BD" w:rsidRDefault="00172038">
      <w:pPr>
        <w:ind w:firstLine="567"/>
        <w:jc w:val="both"/>
        <w:rPr>
          <w:highlight w:val="white"/>
        </w:rPr>
      </w:pPr>
      <w:proofErr w:type="gramStart"/>
      <w:r>
        <w:rPr>
          <w:sz w:val="24"/>
          <w:szCs w:val="24"/>
          <w:highlight w:val="white"/>
          <w:lang w:val="en-US"/>
        </w:rPr>
        <w:t>S</w:t>
      </w:r>
      <w:r>
        <w:rPr>
          <w:sz w:val="24"/>
          <w:szCs w:val="24"/>
          <w:highlight w:val="white"/>
        </w:rPr>
        <w:t>(</w:t>
      </w:r>
      <w:proofErr w:type="gramEnd"/>
      <w:r>
        <w:rPr>
          <w:sz w:val="24"/>
          <w:szCs w:val="24"/>
          <w:highlight w:val="white"/>
        </w:rPr>
        <w:t>Сокращение количества детей, пострадавших в результате ДТП) = (4/4)*100%=100%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  <w:highlight w:val="white"/>
        </w:rPr>
      </w:pPr>
      <w:proofErr w:type="spellStart"/>
      <w:r>
        <w:rPr>
          <w:sz w:val="24"/>
          <w:szCs w:val="24"/>
          <w:lang w:val="en-US"/>
        </w:rPr>
        <w:t>Ce</w:t>
      </w:r>
      <w:r>
        <w:rPr>
          <w:sz w:val="24"/>
          <w:szCs w:val="24"/>
          <w:highlight w:val="white"/>
          <w:lang w:val="en-US"/>
        </w:rPr>
        <w:t>l</w:t>
      </w:r>
      <w:proofErr w:type="spellEnd"/>
      <w:proofErr w:type="gramStart"/>
      <w:r>
        <w:rPr>
          <w:sz w:val="24"/>
          <w:szCs w:val="24"/>
          <w:highlight w:val="white"/>
        </w:rPr>
        <w:t>=(</w:t>
      </w:r>
      <w:proofErr w:type="gramEnd"/>
      <w:r>
        <w:rPr>
          <w:sz w:val="24"/>
          <w:szCs w:val="24"/>
          <w:highlight w:val="white"/>
        </w:rPr>
        <w:t>100%+100%+100%)/3=100%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u w:val="single"/>
        </w:rPr>
        <w:t>Оценка степени соответствия запланированному уровню затрат и эффективности использования средств местного бюджета</w:t>
      </w:r>
      <w:r>
        <w:rPr>
          <w:sz w:val="24"/>
          <w:szCs w:val="24"/>
        </w:rPr>
        <w:t xml:space="preserve"> муниципальной программы (подпрограммы) определяется путем сопоставления фактических и плановых объемов финансирования муниципальной программы (подпрограммы) по формуле: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proofErr w:type="gramStart"/>
      <w:r>
        <w:rPr>
          <w:sz w:val="24"/>
          <w:szCs w:val="24"/>
        </w:rPr>
        <w:t xml:space="preserve"> = К</w:t>
      </w:r>
      <w:proofErr w:type="gramEnd"/>
      <w:r>
        <w:rPr>
          <w:sz w:val="24"/>
          <w:szCs w:val="24"/>
        </w:rPr>
        <w:t>/L* 100%,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- уровень финансирования реализации мероприятий муниципальной программы (подпрограммы);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L - плановый объем финансовых ресурсов, предусмотренных на реализацию муниципальной программы (подпрограммы) на соответствующий отчетный период.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>=(0/0)*100%=0</w:t>
      </w:r>
      <w:r>
        <w:t>%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r>
        <w:rPr>
          <w:sz w:val="24"/>
          <w:szCs w:val="24"/>
          <w:u w:val="single"/>
        </w:rPr>
        <w:t>Оценка степени реализации мероприятий (достижения ожидаемых непосредственных результатов их реализации)</w:t>
      </w:r>
      <w:r>
        <w:rPr>
          <w:sz w:val="24"/>
          <w:szCs w:val="24"/>
        </w:rPr>
        <w:t xml:space="preserve"> муниципальной программы (подпрограммы) производится по следующей формуле: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Мег = (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 xml:space="preserve">+ 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  <w:lang w:val="en-US"/>
        </w:rPr>
        <w:t>Rj</w:t>
      </w:r>
      <w:proofErr w:type="spellEnd"/>
      <w:r>
        <w:rPr>
          <w:sz w:val="24"/>
          <w:szCs w:val="24"/>
        </w:rPr>
        <w:t xml:space="preserve">)*100%)/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,</w:t>
      </w:r>
      <w:proofErr w:type="gramEnd"/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Мег - оценка степени реализации мероприятий муниципальной программы (подпрограммы);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Rj</w:t>
      </w:r>
      <w:proofErr w:type="spellEnd"/>
      <w:r>
        <w:rPr>
          <w:sz w:val="24"/>
          <w:szCs w:val="24"/>
        </w:rPr>
        <w:t xml:space="preserve"> - показатель достижения ожидаемого непосредственного результата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мероприятия муниципальной программы (подпрограммы), </w:t>
      </w:r>
      <w:proofErr w:type="gramStart"/>
      <w:r>
        <w:rPr>
          <w:sz w:val="24"/>
          <w:szCs w:val="24"/>
        </w:rPr>
        <w:t>определяемый</w:t>
      </w:r>
      <w:proofErr w:type="gramEnd"/>
      <w:r>
        <w:rPr>
          <w:sz w:val="24"/>
          <w:szCs w:val="24"/>
        </w:rPr>
        <w:t xml:space="preserve"> в случае достижения непосредственного результата в отчетном периоде как «1», в случае не достижения непосредственного результата - как «0»;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- </w:t>
      </w:r>
      <w:proofErr w:type="gramStart"/>
      <w:r>
        <w:rPr>
          <w:sz w:val="24"/>
          <w:szCs w:val="24"/>
        </w:rPr>
        <w:t>количество</w:t>
      </w:r>
      <w:proofErr w:type="gramEnd"/>
      <w:r>
        <w:rPr>
          <w:sz w:val="24"/>
          <w:szCs w:val="24"/>
        </w:rPr>
        <w:t xml:space="preserve"> мероприятий, включенных в муниципальную программу (подпрограмму).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Mer</w:t>
      </w:r>
      <w:proofErr w:type="spellEnd"/>
      <w:proofErr w:type="gramStart"/>
      <w:r>
        <w:rPr>
          <w:sz w:val="24"/>
          <w:szCs w:val="24"/>
        </w:rPr>
        <w:t>=(</w:t>
      </w:r>
      <w:proofErr w:type="gramEnd"/>
      <w:r>
        <w:rPr>
          <w:sz w:val="24"/>
          <w:szCs w:val="24"/>
        </w:rPr>
        <w:t>9*100%)/9=100%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  <w:u w:val="single"/>
        </w:rPr>
        <w:t>Комплексная оценка эффективности реализации муниципальной программы</w:t>
      </w:r>
      <w:r>
        <w:rPr>
          <w:sz w:val="24"/>
          <w:szCs w:val="24"/>
        </w:rPr>
        <w:t xml:space="preserve"> (далее – «комплексная оценка») производится по следующей формуле: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= (</w:t>
      </w: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Mer</w:t>
      </w:r>
      <w:proofErr w:type="spellEnd"/>
      <w:r>
        <w:rPr>
          <w:sz w:val="24"/>
          <w:szCs w:val="24"/>
        </w:rPr>
        <w:t>)/3,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 О - комплексная оценка.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О= (100%+0+100%)/3=</w:t>
      </w:r>
      <w:r w:rsidR="00466F0B">
        <w:rPr>
          <w:sz w:val="24"/>
          <w:szCs w:val="24"/>
        </w:rPr>
        <w:t>66,7</w:t>
      </w:r>
      <w:r>
        <w:rPr>
          <w:sz w:val="24"/>
          <w:szCs w:val="24"/>
        </w:rPr>
        <w:t>%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Реализация муниципальной программы может характеризоваться: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высоким уровнем эффективности;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средним уровнем эффективности;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низким уровнем эффективности.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Муниципальная программа считается реализуемой с высоким уровнем эффективности, если комплексная оценка составляет 80 % и более.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считается реализуемой со средним уровнем эффективности, если комплексная оценка находится в интервале от 40 % до 80 %.</w:t>
      </w:r>
    </w:p>
    <w:p w:rsidR="00A072BD" w:rsidRDefault="001720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низким.</w:t>
      </w:r>
    </w:p>
    <w:p w:rsidR="00A072BD" w:rsidRDefault="00A072BD">
      <w:pPr>
        <w:ind w:firstLine="567"/>
        <w:jc w:val="center"/>
        <w:rPr>
          <w:sz w:val="24"/>
          <w:szCs w:val="24"/>
        </w:rPr>
      </w:pPr>
    </w:p>
    <w:p w:rsidR="00A072BD" w:rsidRDefault="00172038">
      <w:pPr>
        <w:jc w:val="both"/>
      </w:pPr>
      <w:r>
        <w:rPr>
          <w:b/>
          <w:i/>
          <w:sz w:val="24"/>
          <w:szCs w:val="24"/>
        </w:rPr>
        <w:t>Выводы:</w:t>
      </w:r>
      <w:r>
        <w:rPr>
          <w:sz w:val="24"/>
          <w:szCs w:val="24"/>
        </w:rPr>
        <w:t xml:space="preserve"> реализация муниципальной программы «Повышение безопасности дорожного движения на территории Александровского района на 2022–2025 годы» в 202</w:t>
      </w:r>
      <w:r w:rsidR="00466F0B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 xml:space="preserve"> году характеризуется </w:t>
      </w:r>
      <w:r w:rsidR="00466F0B">
        <w:rPr>
          <w:sz w:val="24"/>
          <w:szCs w:val="24"/>
        </w:rPr>
        <w:t>среднем</w:t>
      </w:r>
      <w:r>
        <w:rPr>
          <w:sz w:val="24"/>
          <w:szCs w:val="24"/>
        </w:rPr>
        <w:t xml:space="preserve"> уровнем эффективности.</w:t>
      </w:r>
    </w:p>
    <w:p w:rsidR="00A072BD" w:rsidRDefault="00A072BD">
      <w:pPr>
        <w:ind w:firstLine="567"/>
        <w:jc w:val="both"/>
        <w:rPr>
          <w:sz w:val="24"/>
          <w:szCs w:val="24"/>
        </w:rPr>
      </w:pPr>
    </w:p>
    <w:p w:rsidR="00A072BD" w:rsidRDefault="00A072BD">
      <w:pPr>
        <w:jc w:val="both"/>
      </w:pPr>
    </w:p>
    <w:sectPr w:rsidR="00A072BD">
      <w:pgSz w:w="11906" w:h="16838"/>
      <w:pgMar w:top="568" w:right="992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4DA" w:rsidRDefault="00E144DA">
      <w:r>
        <w:separator/>
      </w:r>
    </w:p>
  </w:endnote>
  <w:endnote w:type="continuationSeparator" w:id="0">
    <w:p w:rsidR="00E144DA" w:rsidRDefault="00E1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4DA" w:rsidRDefault="00E144DA">
      <w:r>
        <w:separator/>
      </w:r>
    </w:p>
  </w:footnote>
  <w:footnote w:type="continuationSeparator" w:id="0">
    <w:p w:rsidR="00E144DA" w:rsidRDefault="00E14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4C3E"/>
    <w:multiLevelType w:val="hybridMultilevel"/>
    <w:tmpl w:val="4A007AA8"/>
    <w:lvl w:ilvl="0" w:tplc="25D84A56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488ED8B6">
      <w:start w:val="1"/>
      <w:numFmt w:val="lowerLetter"/>
      <w:lvlText w:val="%2."/>
      <w:lvlJc w:val="left"/>
      <w:pPr>
        <w:ind w:left="2007" w:hanging="360"/>
      </w:pPr>
    </w:lvl>
    <w:lvl w:ilvl="2" w:tplc="46F0EA0A">
      <w:start w:val="1"/>
      <w:numFmt w:val="lowerRoman"/>
      <w:lvlText w:val="%3."/>
      <w:lvlJc w:val="right"/>
      <w:pPr>
        <w:ind w:left="2727" w:hanging="180"/>
      </w:pPr>
    </w:lvl>
    <w:lvl w:ilvl="3" w:tplc="217031A8">
      <w:start w:val="1"/>
      <w:numFmt w:val="decimal"/>
      <w:lvlText w:val="%4."/>
      <w:lvlJc w:val="left"/>
      <w:pPr>
        <w:ind w:left="3447" w:hanging="360"/>
      </w:pPr>
    </w:lvl>
    <w:lvl w:ilvl="4" w:tplc="6E46CE24">
      <w:start w:val="1"/>
      <w:numFmt w:val="lowerLetter"/>
      <w:lvlText w:val="%5."/>
      <w:lvlJc w:val="left"/>
      <w:pPr>
        <w:ind w:left="4167" w:hanging="360"/>
      </w:pPr>
    </w:lvl>
    <w:lvl w:ilvl="5" w:tplc="B232A240">
      <w:start w:val="1"/>
      <w:numFmt w:val="lowerRoman"/>
      <w:lvlText w:val="%6."/>
      <w:lvlJc w:val="right"/>
      <w:pPr>
        <w:ind w:left="4887" w:hanging="180"/>
      </w:pPr>
    </w:lvl>
    <w:lvl w:ilvl="6" w:tplc="DF0098F8">
      <w:start w:val="1"/>
      <w:numFmt w:val="decimal"/>
      <w:lvlText w:val="%7."/>
      <w:lvlJc w:val="left"/>
      <w:pPr>
        <w:ind w:left="5607" w:hanging="360"/>
      </w:pPr>
    </w:lvl>
    <w:lvl w:ilvl="7" w:tplc="FD30E280">
      <w:start w:val="1"/>
      <w:numFmt w:val="lowerLetter"/>
      <w:lvlText w:val="%8."/>
      <w:lvlJc w:val="left"/>
      <w:pPr>
        <w:ind w:left="6327" w:hanging="360"/>
      </w:pPr>
    </w:lvl>
    <w:lvl w:ilvl="8" w:tplc="D5E4221C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BD"/>
    <w:rsid w:val="00172038"/>
    <w:rsid w:val="00466F0B"/>
    <w:rsid w:val="00A072BD"/>
    <w:rsid w:val="00E144DA"/>
    <w:rsid w:val="00E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PC61</dc:creator>
  <cp:lastModifiedBy>Алёна Лу</cp:lastModifiedBy>
  <cp:revision>8</cp:revision>
  <dcterms:created xsi:type="dcterms:W3CDTF">2022-10-11T08:15:00Z</dcterms:created>
  <dcterms:modified xsi:type="dcterms:W3CDTF">2026-02-10T09:52:00Z</dcterms:modified>
</cp:coreProperties>
</file>