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45AB" w:rsidRDefault="00A31F83" w:rsidP="00121AB2">
      <w:pPr>
        <w:widowControl w:val="0"/>
        <w:tabs>
          <w:tab w:val="left" w:pos="851"/>
        </w:tabs>
        <w:spacing w:after="0" w:line="0" w:lineRule="atLeast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31F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Муниципальная программа </w:t>
      </w:r>
      <w:r w:rsidR="005F45AB" w:rsidRPr="005F45A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«Повышение энергетической эффективности на территории Александровского района Томской области на 2021- 2025 годы»</w:t>
      </w:r>
    </w:p>
    <w:p w:rsidR="005F45AB" w:rsidRDefault="005F45AB" w:rsidP="00121AB2">
      <w:pPr>
        <w:widowControl w:val="0"/>
        <w:tabs>
          <w:tab w:val="left" w:pos="851"/>
        </w:tabs>
        <w:spacing w:after="0" w:line="0" w:lineRule="atLeast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A079F" w:rsidRPr="00EA079F" w:rsidRDefault="00EA079F" w:rsidP="00EA079F">
      <w:pPr>
        <w:widowControl w:val="0"/>
        <w:tabs>
          <w:tab w:val="left" w:pos="567"/>
        </w:tabs>
        <w:spacing w:after="0" w:line="24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EA079F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МП «Повышение энергетической эффективности на территории Александровского района Томской области на 2021- 2025 годы» </w:t>
      </w:r>
      <w:proofErr w:type="gramStart"/>
      <w:r w:rsidRPr="00EA079F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направлена</w:t>
      </w:r>
      <w:proofErr w:type="gramEnd"/>
      <w:r w:rsidRPr="00EA079F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 на создание организационных, правовых, технических и экономических условий для повышения энергетической эффективности и энергосбережения на территории Александровского района.</w:t>
      </w:r>
    </w:p>
    <w:p w:rsidR="00EA079F" w:rsidRPr="00EA079F" w:rsidRDefault="00EA079F" w:rsidP="00EA079F">
      <w:pPr>
        <w:widowControl w:val="0"/>
        <w:tabs>
          <w:tab w:val="left" w:pos="567"/>
        </w:tabs>
        <w:spacing w:after="240" w:line="24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EA079F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Кассовое исполнение расходов производилось по двум ОМ и за 2023 год составило 1 372,6 тыс. рублей или 98,9 % исполнения планового показателя.</w:t>
      </w:r>
    </w:p>
    <w:tbl>
      <w:tblPr>
        <w:tblW w:w="0" w:type="auto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686"/>
        <w:gridCol w:w="1603"/>
        <w:gridCol w:w="1230"/>
        <w:gridCol w:w="1242"/>
        <w:gridCol w:w="1400"/>
      </w:tblGrid>
      <w:tr w:rsidR="00EA079F" w:rsidRPr="00EA079F" w:rsidTr="00D87EC2">
        <w:trPr>
          <w:trHeight w:val="850"/>
          <w:tblHeader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079F" w:rsidRPr="00EA079F" w:rsidRDefault="00EA079F" w:rsidP="00EA079F">
            <w:pPr>
              <w:spacing w:after="0" w:line="240" w:lineRule="atLeast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EA079F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Наименование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079F" w:rsidRPr="00EA079F" w:rsidRDefault="00EA079F" w:rsidP="00EA079F">
            <w:pPr>
              <w:spacing w:after="0" w:line="240" w:lineRule="atLeast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EA079F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Утверждено решением Думы № 150,</w:t>
            </w:r>
            <w:r w:rsidRPr="00EA079F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br/>
              <w:t>тыс. рублей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079F" w:rsidRPr="00EA079F" w:rsidRDefault="00EA079F" w:rsidP="00EA079F">
            <w:pPr>
              <w:spacing w:after="0" w:line="240" w:lineRule="atLeast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EA079F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Исполнено за 2023 год, тыс. рублей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79F" w:rsidRPr="00EA079F" w:rsidRDefault="00EA079F" w:rsidP="00EA079F">
            <w:pPr>
              <w:spacing w:after="0" w:line="240" w:lineRule="atLeast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EA079F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Отклонение от плана, тыс. рублей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079F" w:rsidRPr="00EA079F" w:rsidRDefault="00EA079F" w:rsidP="00EA079F">
            <w:pPr>
              <w:spacing w:after="0" w:line="240" w:lineRule="atLeast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EA079F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% исполнения</w:t>
            </w:r>
          </w:p>
        </w:tc>
      </w:tr>
      <w:tr w:rsidR="00EA079F" w:rsidRPr="00EA079F" w:rsidTr="00D87EC2">
        <w:trPr>
          <w:trHeight w:val="343"/>
          <w:tblHeader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079F" w:rsidRPr="00EA079F" w:rsidRDefault="00EA079F" w:rsidP="00EA079F">
            <w:pPr>
              <w:spacing w:after="0" w:line="240" w:lineRule="atLeast"/>
              <w:ind w:left="-57" w:right="-57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Cs w:val="20"/>
                <w:lang w:eastAsia="ru-RU"/>
              </w:rPr>
            </w:pPr>
            <w:r w:rsidRPr="00EA079F">
              <w:rPr>
                <w:rFonts w:ascii="Times New Roman" w:eastAsia="Times New Roman" w:hAnsi="Times New Roman" w:cs="Times New Roman"/>
                <w:i/>
                <w:color w:val="000000"/>
                <w:szCs w:val="20"/>
                <w:lang w:eastAsia="ru-RU"/>
              </w:rPr>
              <w:t>1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079F" w:rsidRPr="00EA079F" w:rsidRDefault="00EA079F" w:rsidP="00EA079F">
            <w:pPr>
              <w:spacing w:after="0" w:line="240" w:lineRule="atLeast"/>
              <w:ind w:left="-57" w:right="-57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Cs w:val="20"/>
                <w:lang w:eastAsia="ru-RU"/>
              </w:rPr>
            </w:pPr>
            <w:r w:rsidRPr="00EA079F">
              <w:rPr>
                <w:rFonts w:ascii="Times New Roman" w:eastAsia="Times New Roman" w:hAnsi="Times New Roman" w:cs="Times New Roman"/>
                <w:i/>
                <w:color w:val="000000"/>
                <w:szCs w:val="20"/>
                <w:lang w:eastAsia="ru-RU"/>
              </w:rPr>
              <w:t>2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079F" w:rsidRPr="00EA079F" w:rsidRDefault="00EA079F" w:rsidP="00EA079F">
            <w:pPr>
              <w:spacing w:after="0" w:line="240" w:lineRule="atLeast"/>
              <w:ind w:left="-57" w:right="-57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Cs w:val="20"/>
                <w:lang w:eastAsia="ru-RU"/>
              </w:rPr>
            </w:pPr>
            <w:r w:rsidRPr="00EA079F">
              <w:rPr>
                <w:rFonts w:ascii="Times New Roman" w:eastAsia="Times New Roman" w:hAnsi="Times New Roman" w:cs="Times New Roman"/>
                <w:i/>
                <w:color w:val="000000"/>
                <w:szCs w:val="20"/>
                <w:lang w:eastAsia="ru-RU"/>
              </w:rPr>
              <w:t>3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79F" w:rsidRPr="00EA079F" w:rsidRDefault="00EA079F" w:rsidP="00EA079F">
            <w:pPr>
              <w:spacing w:after="0" w:line="240" w:lineRule="atLeast"/>
              <w:ind w:left="-57" w:right="-57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Cs w:val="20"/>
                <w:lang w:eastAsia="ru-RU"/>
              </w:rPr>
            </w:pPr>
            <w:r w:rsidRPr="00EA079F">
              <w:rPr>
                <w:rFonts w:ascii="Times New Roman" w:eastAsia="Times New Roman" w:hAnsi="Times New Roman" w:cs="Times New Roman"/>
                <w:i/>
                <w:color w:val="000000"/>
                <w:szCs w:val="20"/>
                <w:lang w:eastAsia="ru-RU"/>
              </w:rPr>
              <w:t>4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079F" w:rsidRPr="00EA079F" w:rsidRDefault="00EA079F" w:rsidP="00EA079F">
            <w:pPr>
              <w:spacing w:after="0" w:line="240" w:lineRule="atLeast"/>
              <w:ind w:left="-57" w:right="-57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Cs w:val="20"/>
                <w:lang w:eastAsia="ru-RU"/>
              </w:rPr>
            </w:pPr>
            <w:r w:rsidRPr="00EA079F">
              <w:rPr>
                <w:rFonts w:ascii="Times New Roman" w:eastAsia="Times New Roman" w:hAnsi="Times New Roman" w:cs="Times New Roman"/>
                <w:i/>
                <w:color w:val="000000"/>
                <w:szCs w:val="20"/>
                <w:lang w:eastAsia="ru-RU"/>
              </w:rPr>
              <w:t>5</w:t>
            </w:r>
          </w:p>
        </w:tc>
      </w:tr>
      <w:tr w:rsidR="00EA079F" w:rsidRPr="00EA079F" w:rsidTr="00D87EC2">
        <w:trPr>
          <w:trHeight w:val="343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079F" w:rsidRPr="00EA079F" w:rsidRDefault="00EA079F" w:rsidP="00EA079F">
            <w:pPr>
              <w:spacing w:after="0" w:line="240" w:lineRule="atLeast"/>
              <w:ind w:left="-57" w:right="-57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EA079F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МП «Повышение энергетической эффективности на территории Александровского района Томской области 2021-2025 годы»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079F" w:rsidRPr="00EA079F" w:rsidRDefault="00EA079F" w:rsidP="00EA079F">
            <w:pPr>
              <w:spacing w:after="0" w:line="240" w:lineRule="atLeast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EA079F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1 387,5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079F" w:rsidRPr="00EA079F" w:rsidRDefault="00EA079F" w:rsidP="00EA079F">
            <w:pPr>
              <w:spacing w:after="0" w:line="240" w:lineRule="atLeast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EA079F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1 372,6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79F" w:rsidRPr="00EA079F" w:rsidRDefault="00EA079F" w:rsidP="00EA079F">
            <w:pPr>
              <w:spacing w:after="0" w:line="240" w:lineRule="atLeast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EA079F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-14,9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079F" w:rsidRPr="00EA079F" w:rsidRDefault="00EA079F" w:rsidP="00EA079F">
            <w:pPr>
              <w:spacing w:after="0" w:line="240" w:lineRule="atLeast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EA079F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98,9</w:t>
            </w:r>
          </w:p>
        </w:tc>
      </w:tr>
      <w:tr w:rsidR="00EA079F" w:rsidRPr="00EA079F" w:rsidTr="00D87EC2">
        <w:trPr>
          <w:trHeight w:val="343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079F" w:rsidRPr="00EA079F" w:rsidRDefault="00EA079F" w:rsidP="00EA079F">
            <w:pPr>
              <w:spacing w:after="0" w:line="240" w:lineRule="atLeast"/>
              <w:ind w:left="-57" w:right="-57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EA079F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ОМ «Энергосбережение и повышение энергетической эффективности в муниципальных учреждениях»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079F" w:rsidRPr="00EA079F" w:rsidRDefault="00EA079F" w:rsidP="00EA079F">
            <w:pPr>
              <w:spacing w:after="0" w:line="240" w:lineRule="atLeast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EA079F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1 028,3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079F" w:rsidRPr="00EA079F" w:rsidRDefault="00EA079F" w:rsidP="00EA079F">
            <w:pPr>
              <w:spacing w:after="0" w:line="240" w:lineRule="atLeast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EA079F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1 018,4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79F" w:rsidRPr="00EA079F" w:rsidRDefault="00EA079F" w:rsidP="00EA079F">
            <w:pPr>
              <w:spacing w:after="0" w:line="240" w:lineRule="atLeast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EA079F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-9,9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079F" w:rsidRPr="00EA079F" w:rsidRDefault="00EA079F" w:rsidP="00EA079F">
            <w:pPr>
              <w:spacing w:after="0" w:line="240" w:lineRule="atLeast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EA079F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99,0</w:t>
            </w:r>
          </w:p>
        </w:tc>
      </w:tr>
      <w:tr w:rsidR="00EA079F" w:rsidRPr="00EA079F" w:rsidTr="00D87EC2">
        <w:trPr>
          <w:trHeight w:val="343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079F" w:rsidRPr="00EA079F" w:rsidRDefault="00EA079F" w:rsidP="00EA079F">
            <w:pPr>
              <w:spacing w:after="0" w:line="240" w:lineRule="atLeast"/>
              <w:ind w:left="-57" w:right="-57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EA079F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ОМ «Энергосбережение и повышение энергетической эффективности в коммунальной инфраструктуре»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079F" w:rsidRPr="00EA079F" w:rsidRDefault="00EA079F" w:rsidP="00EA079F">
            <w:pPr>
              <w:spacing w:after="0" w:line="240" w:lineRule="atLeast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EA079F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359,2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079F" w:rsidRPr="00EA079F" w:rsidRDefault="00EA079F" w:rsidP="00EA079F">
            <w:pPr>
              <w:spacing w:after="0" w:line="240" w:lineRule="atLeast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EA079F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354,2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79F" w:rsidRPr="00EA079F" w:rsidRDefault="00EA079F" w:rsidP="00EA079F">
            <w:pPr>
              <w:spacing w:after="0" w:line="240" w:lineRule="atLeast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EA079F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-5,0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079F" w:rsidRPr="00EA079F" w:rsidRDefault="00EA079F" w:rsidP="00EA079F">
            <w:pPr>
              <w:spacing w:after="0" w:line="240" w:lineRule="atLeast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EA079F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98,6</w:t>
            </w:r>
          </w:p>
        </w:tc>
      </w:tr>
    </w:tbl>
    <w:p w:rsidR="00EA079F" w:rsidRPr="00EA079F" w:rsidRDefault="00EA079F" w:rsidP="00EA079F">
      <w:pPr>
        <w:widowControl w:val="0"/>
        <w:tabs>
          <w:tab w:val="left" w:pos="1134"/>
        </w:tabs>
        <w:spacing w:before="240" w:after="240" w:line="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EA079F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В реализации МП принимали участие следующие ГРБС:</w:t>
      </w:r>
    </w:p>
    <w:tbl>
      <w:tblPr>
        <w:tblW w:w="0" w:type="auto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686"/>
        <w:gridCol w:w="1603"/>
        <w:gridCol w:w="1230"/>
        <w:gridCol w:w="1242"/>
        <w:gridCol w:w="1400"/>
      </w:tblGrid>
      <w:tr w:rsidR="00EA079F" w:rsidRPr="00EA079F" w:rsidTr="00D87EC2">
        <w:trPr>
          <w:trHeight w:val="585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079F" w:rsidRPr="00EA079F" w:rsidRDefault="00EA079F" w:rsidP="00EA079F">
            <w:pPr>
              <w:spacing w:after="0" w:line="240" w:lineRule="atLeast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EA079F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Наименование ГРБС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079F" w:rsidRPr="00EA079F" w:rsidRDefault="00EA079F" w:rsidP="00EA079F">
            <w:pPr>
              <w:spacing w:after="0" w:line="240" w:lineRule="atLeast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EA079F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Утверждено решением Думы № 150,</w:t>
            </w:r>
            <w:r w:rsidRPr="00EA079F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br/>
              <w:t>тыс. рублей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079F" w:rsidRPr="00EA079F" w:rsidRDefault="00EA079F" w:rsidP="00EA079F">
            <w:pPr>
              <w:spacing w:after="0" w:line="240" w:lineRule="atLeast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EA079F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Исполнено за 2023 год, тыс. рублей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79F" w:rsidRPr="00EA079F" w:rsidRDefault="00EA079F" w:rsidP="00EA079F">
            <w:pPr>
              <w:spacing w:after="0" w:line="240" w:lineRule="atLeast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EA079F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Отклонение от плана, тыс. рублей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079F" w:rsidRPr="00EA079F" w:rsidRDefault="00EA079F" w:rsidP="00EA079F">
            <w:pPr>
              <w:spacing w:after="0" w:line="240" w:lineRule="atLeast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EA079F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% исполнения</w:t>
            </w:r>
          </w:p>
        </w:tc>
      </w:tr>
      <w:tr w:rsidR="00EA079F" w:rsidRPr="00EA079F" w:rsidTr="00D87EC2">
        <w:trPr>
          <w:trHeight w:val="267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079F" w:rsidRPr="00EA079F" w:rsidRDefault="00EA079F" w:rsidP="00EA079F">
            <w:pPr>
              <w:spacing w:after="0" w:line="240" w:lineRule="atLeast"/>
              <w:ind w:left="-57" w:right="-57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Cs w:val="20"/>
                <w:lang w:eastAsia="ru-RU"/>
              </w:rPr>
            </w:pPr>
            <w:r w:rsidRPr="00EA079F">
              <w:rPr>
                <w:rFonts w:ascii="Times New Roman" w:eastAsia="Times New Roman" w:hAnsi="Times New Roman" w:cs="Times New Roman"/>
                <w:i/>
                <w:color w:val="000000"/>
                <w:szCs w:val="20"/>
                <w:lang w:eastAsia="ru-RU"/>
              </w:rPr>
              <w:t>1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079F" w:rsidRPr="00EA079F" w:rsidRDefault="00EA079F" w:rsidP="00EA079F">
            <w:pPr>
              <w:spacing w:after="0" w:line="240" w:lineRule="atLeast"/>
              <w:ind w:left="-57" w:right="-57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Cs w:val="20"/>
                <w:lang w:eastAsia="ru-RU"/>
              </w:rPr>
            </w:pPr>
            <w:r w:rsidRPr="00EA079F">
              <w:rPr>
                <w:rFonts w:ascii="Times New Roman" w:eastAsia="Times New Roman" w:hAnsi="Times New Roman" w:cs="Times New Roman"/>
                <w:i/>
                <w:color w:val="000000"/>
                <w:szCs w:val="20"/>
                <w:lang w:eastAsia="ru-RU"/>
              </w:rPr>
              <w:t>2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079F" w:rsidRPr="00EA079F" w:rsidRDefault="00EA079F" w:rsidP="00EA079F">
            <w:pPr>
              <w:spacing w:after="0" w:line="240" w:lineRule="atLeast"/>
              <w:ind w:left="-57" w:right="-57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Cs w:val="20"/>
                <w:lang w:eastAsia="ru-RU"/>
              </w:rPr>
            </w:pPr>
            <w:r w:rsidRPr="00EA079F">
              <w:rPr>
                <w:rFonts w:ascii="Times New Roman" w:eastAsia="Times New Roman" w:hAnsi="Times New Roman" w:cs="Times New Roman"/>
                <w:i/>
                <w:color w:val="000000"/>
                <w:szCs w:val="20"/>
                <w:lang w:eastAsia="ru-RU"/>
              </w:rPr>
              <w:t>3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79F" w:rsidRPr="00EA079F" w:rsidRDefault="00EA079F" w:rsidP="00EA079F">
            <w:pPr>
              <w:spacing w:after="0" w:line="240" w:lineRule="atLeast"/>
              <w:ind w:left="-57" w:right="-57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Cs w:val="20"/>
                <w:lang w:eastAsia="ru-RU"/>
              </w:rPr>
            </w:pPr>
            <w:r w:rsidRPr="00EA079F">
              <w:rPr>
                <w:rFonts w:ascii="Times New Roman" w:eastAsia="Times New Roman" w:hAnsi="Times New Roman" w:cs="Times New Roman"/>
                <w:i/>
                <w:color w:val="000000"/>
                <w:szCs w:val="20"/>
                <w:lang w:eastAsia="ru-RU"/>
              </w:rPr>
              <w:t>4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079F" w:rsidRPr="00EA079F" w:rsidRDefault="00EA079F" w:rsidP="00EA079F">
            <w:pPr>
              <w:spacing w:after="0" w:line="240" w:lineRule="atLeast"/>
              <w:ind w:left="-57" w:right="-57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Cs w:val="20"/>
                <w:lang w:eastAsia="ru-RU"/>
              </w:rPr>
            </w:pPr>
            <w:r w:rsidRPr="00EA079F">
              <w:rPr>
                <w:rFonts w:ascii="Times New Roman" w:eastAsia="Times New Roman" w:hAnsi="Times New Roman" w:cs="Times New Roman"/>
                <w:i/>
                <w:color w:val="000000"/>
                <w:szCs w:val="20"/>
                <w:lang w:eastAsia="ru-RU"/>
              </w:rPr>
              <w:t>5</w:t>
            </w:r>
          </w:p>
        </w:tc>
      </w:tr>
      <w:tr w:rsidR="00EA079F" w:rsidRPr="00EA079F" w:rsidTr="00D87EC2">
        <w:trPr>
          <w:trHeight w:val="585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079F" w:rsidRPr="00EA079F" w:rsidRDefault="00EA079F" w:rsidP="00EA079F">
            <w:pPr>
              <w:spacing w:after="0" w:line="240" w:lineRule="atLeast"/>
              <w:ind w:left="-57" w:right="-57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EA079F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Администрация Александровского района Томской области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079F" w:rsidRPr="00EA079F" w:rsidRDefault="00EA079F" w:rsidP="00EA079F">
            <w:pPr>
              <w:spacing w:after="0" w:line="240" w:lineRule="atLeast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EA079F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120,0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079F" w:rsidRPr="00EA079F" w:rsidRDefault="00EA079F" w:rsidP="00EA079F">
            <w:pPr>
              <w:spacing w:after="0" w:line="240" w:lineRule="atLeast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EA079F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120,0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79F" w:rsidRPr="00EA079F" w:rsidRDefault="00EA079F" w:rsidP="00EA079F">
            <w:pPr>
              <w:spacing w:after="0" w:line="240" w:lineRule="atLeast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EA079F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079F" w:rsidRPr="00EA079F" w:rsidRDefault="00EA079F" w:rsidP="00EA079F">
            <w:pPr>
              <w:spacing w:after="0" w:line="240" w:lineRule="atLeast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EA079F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100,0</w:t>
            </w:r>
          </w:p>
        </w:tc>
      </w:tr>
      <w:tr w:rsidR="00EA079F" w:rsidRPr="00EA079F" w:rsidTr="00D87EC2">
        <w:trPr>
          <w:trHeight w:val="372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79F" w:rsidRPr="00EA079F" w:rsidRDefault="00EA079F" w:rsidP="00EA079F">
            <w:pPr>
              <w:spacing w:after="0" w:line="240" w:lineRule="atLeast"/>
              <w:ind w:left="-57" w:right="-57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EA079F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Александровский РОО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079F" w:rsidRPr="00EA079F" w:rsidRDefault="00EA079F" w:rsidP="00EA079F">
            <w:pPr>
              <w:spacing w:after="0" w:line="240" w:lineRule="atLeast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EA079F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1 121,5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079F" w:rsidRPr="00EA079F" w:rsidRDefault="00EA079F" w:rsidP="00EA079F">
            <w:pPr>
              <w:spacing w:after="0" w:line="240" w:lineRule="atLeast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EA079F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1 106,6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79F" w:rsidRPr="00EA079F" w:rsidRDefault="00EA079F" w:rsidP="00EA079F">
            <w:pPr>
              <w:spacing w:after="0" w:line="240" w:lineRule="atLeast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EA079F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-14,9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079F" w:rsidRPr="00EA079F" w:rsidRDefault="00EA079F" w:rsidP="00EA079F">
            <w:pPr>
              <w:spacing w:after="0" w:line="240" w:lineRule="atLeast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EA079F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98,7</w:t>
            </w:r>
          </w:p>
        </w:tc>
      </w:tr>
      <w:tr w:rsidR="00EA079F" w:rsidRPr="00EA079F" w:rsidTr="00D87EC2">
        <w:trPr>
          <w:trHeight w:val="574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79F" w:rsidRPr="00EA079F" w:rsidRDefault="00EA079F" w:rsidP="00EA079F">
            <w:pPr>
              <w:spacing w:after="0" w:line="240" w:lineRule="atLeast"/>
              <w:ind w:left="-57" w:right="-57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EA079F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Отдел культуры спорта и молодежной политики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079F" w:rsidRPr="00EA079F" w:rsidRDefault="00EA079F" w:rsidP="00EA079F">
            <w:pPr>
              <w:spacing w:after="0" w:line="240" w:lineRule="atLeast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EA079F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146,0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079F" w:rsidRPr="00EA079F" w:rsidRDefault="00EA079F" w:rsidP="00EA079F">
            <w:pPr>
              <w:spacing w:after="0" w:line="240" w:lineRule="atLeast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EA079F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146,0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079F" w:rsidRPr="00EA079F" w:rsidRDefault="00EA079F" w:rsidP="00EA079F">
            <w:pPr>
              <w:spacing w:after="0" w:line="240" w:lineRule="atLeast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EA079F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079F" w:rsidRPr="00EA079F" w:rsidRDefault="00EA079F" w:rsidP="00EA079F">
            <w:pPr>
              <w:spacing w:after="0" w:line="240" w:lineRule="atLeast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EA079F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100,0</w:t>
            </w:r>
          </w:p>
        </w:tc>
      </w:tr>
    </w:tbl>
    <w:p w:rsidR="00EA079F" w:rsidRPr="00EA079F" w:rsidRDefault="00EA079F" w:rsidP="00EA079F">
      <w:pPr>
        <w:widowControl w:val="0"/>
        <w:tabs>
          <w:tab w:val="left" w:pos="709"/>
          <w:tab w:val="left" w:pos="851"/>
        </w:tabs>
        <w:spacing w:before="120" w:after="0" w:line="0" w:lineRule="atLeast"/>
        <w:ind w:firstLine="567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0"/>
          <w:lang w:eastAsia="ru-RU"/>
        </w:rPr>
      </w:pPr>
      <w:r w:rsidRPr="00EA079F">
        <w:rPr>
          <w:rFonts w:ascii="Times New Roman" w:eastAsia="Times New Roman" w:hAnsi="Times New Roman" w:cs="Times New Roman"/>
          <w:b/>
          <w:i/>
          <w:color w:val="000000"/>
          <w:sz w:val="24"/>
          <w:szCs w:val="20"/>
          <w:lang w:eastAsia="ru-RU"/>
        </w:rPr>
        <w:t>В рамках ОМ «Энергосбережение и повышение энергетической эффективности в муниципальных учреждениях» произведены расходы:</w:t>
      </w:r>
    </w:p>
    <w:p w:rsidR="00EA079F" w:rsidRPr="00EA079F" w:rsidRDefault="00EA079F" w:rsidP="00EA079F">
      <w:pPr>
        <w:widowControl w:val="0"/>
        <w:tabs>
          <w:tab w:val="left" w:pos="567"/>
        </w:tabs>
        <w:spacing w:after="0" w:line="24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EA079F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- на промывку и гидравлическое испытание трубопроводов системы отопления в сумме 776,5 тыс. рублей (100,0 % выполнения планового показателя);</w:t>
      </w:r>
    </w:p>
    <w:p w:rsidR="00EA079F" w:rsidRPr="00EA079F" w:rsidRDefault="00EA079F" w:rsidP="00EA079F">
      <w:pPr>
        <w:widowControl w:val="0"/>
        <w:tabs>
          <w:tab w:val="left" w:pos="567"/>
        </w:tabs>
        <w:spacing w:after="0" w:line="24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EA079F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- на техническое обслуживание узлов учета энергоресурсов (ремонт и поверка) в сумме 156,0 тыс. рублей (100,0 % выполнения планового показателя);</w:t>
      </w:r>
    </w:p>
    <w:p w:rsidR="00EA079F" w:rsidRPr="00EA079F" w:rsidRDefault="00EA079F" w:rsidP="00EA079F">
      <w:pPr>
        <w:widowControl w:val="0"/>
        <w:tabs>
          <w:tab w:val="left" w:pos="567"/>
        </w:tabs>
        <w:spacing w:after="0" w:line="24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EA079F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- на энергетическое обследование (</w:t>
      </w:r>
      <w:proofErr w:type="spellStart"/>
      <w:r w:rsidRPr="00EA079F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энергоаудит</w:t>
      </w:r>
      <w:proofErr w:type="spellEnd"/>
      <w:r w:rsidRPr="00EA079F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), разработка энергетического паспорта и программ энергосбережения в сумме 85,9 тыс. рублей (89,7 % выполнения планового показателя).</w:t>
      </w:r>
    </w:p>
    <w:p w:rsidR="00EA079F" w:rsidRPr="00EA079F" w:rsidRDefault="00EA079F" w:rsidP="00EA079F">
      <w:pPr>
        <w:widowControl w:val="0"/>
        <w:tabs>
          <w:tab w:val="left" w:pos="709"/>
          <w:tab w:val="left" w:pos="851"/>
        </w:tabs>
        <w:spacing w:before="120" w:after="0" w:line="0" w:lineRule="atLeast"/>
        <w:ind w:firstLine="567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0"/>
          <w:lang w:eastAsia="ru-RU"/>
        </w:rPr>
      </w:pPr>
      <w:r w:rsidRPr="00EA079F">
        <w:rPr>
          <w:rFonts w:ascii="Times New Roman" w:eastAsia="Times New Roman" w:hAnsi="Times New Roman" w:cs="Times New Roman"/>
          <w:b/>
          <w:i/>
          <w:color w:val="000000"/>
          <w:sz w:val="24"/>
          <w:szCs w:val="20"/>
          <w:lang w:eastAsia="ru-RU"/>
        </w:rPr>
        <w:t>В рамках ОМ «Энергосбережение и повышение энергетической эффективности в коммунальной инфраструктуре» произведены расходы:</w:t>
      </w:r>
    </w:p>
    <w:p w:rsidR="00EA079F" w:rsidRPr="00EA079F" w:rsidRDefault="00EA079F" w:rsidP="00EA079F">
      <w:pPr>
        <w:widowControl w:val="0"/>
        <w:tabs>
          <w:tab w:val="left" w:pos="567"/>
        </w:tabs>
        <w:spacing w:after="0" w:line="24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EA079F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- на оснащение образовательных учреждений фильтрами для очистки воды в сумме 187,2 тыс. рублей (97,4 % выполнения планового показателя);</w:t>
      </w:r>
    </w:p>
    <w:p w:rsidR="00EA079F" w:rsidRPr="00EA079F" w:rsidRDefault="00EA079F" w:rsidP="00EA079F">
      <w:pPr>
        <w:widowControl w:val="0"/>
        <w:tabs>
          <w:tab w:val="left" w:pos="567"/>
        </w:tabs>
        <w:spacing w:after="0" w:line="24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EA079F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lastRenderedPageBreak/>
        <w:t>- на промывку системы водоснабжения в сумме 167,0 тыс. рублей (100,0 % выполнения планового показателя).</w:t>
      </w:r>
    </w:p>
    <w:p w:rsidR="00EA079F" w:rsidRPr="00EA079F" w:rsidRDefault="00EA079F" w:rsidP="00EA079F">
      <w:pPr>
        <w:widowControl w:val="0"/>
        <w:tabs>
          <w:tab w:val="left" w:pos="567"/>
        </w:tabs>
        <w:spacing w:after="240" w:line="24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EA079F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Расходы по ОМ в рамках </w:t>
      </w:r>
      <w:proofErr w:type="gramStart"/>
      <w:r w:rsidRPr="00EA079F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данной</w:t>
      </w:r>
      <w:proofErr w:type="gramEnd"/>
      <w:r w:rsidRPr="00EA079F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 МП произведены за счет собственных средств бюджета района.</w:t>
      </w:r>
    </w:p>
    <w:p w:rsidR="00CD3173" w:rsidRDefault="00CD3173" w:rsidP="00EA079F">
      <w:pPr>
        <w:widowControl w:val="0"/>
        <w:tabs>
          <w:tab w:val="left" w:pos="851"/>
        </w:tabs>
        <w:spacing w:after="0" w:line="0" w:lineRule="atLeast"/>
        <w:ind w:firstLine="567"/>
        <w:jc w:val="both"/>
      </w:pPr>
      <w:bookmarkStart w:id="0" w:name="_GoBack"/>
      <w:bookmarkEnd w:id="0"/>
    </w:p>
    <w:sectPr w:rsidR="00CD3173" w:rsidSect="004A117E">
      <w:footerReference w:type="default" r:id="rId8"/>
      <w:pgSz w:w="11906" w:h="16838"/>
      <w:pgMar w:top="1134" w:right="1134" w:bottom="851" w:left="1276" w:header="113" w:footer="11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5C22" w:rsidRDefault="000A5C22">
      <w:pPr>
        <w:spacing w:after="0" w:line="240" w:lineRule="auto"/>
      </w:pPr>
      <w:r>
        <w:separator/>
      </w:r>
    </w:p>
  </w:endnote>
  <w:endnote w:type="continuationSeparator" w:id="0">
    <w:p w:rsidR="000A5C22" w:rsidRDefault="000A5C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6F67" w:rsidRDefault="000A5C22">
    <w:pPr>
      <w:pStyle w:val="a3"/>
      <w:jc w:val="right"/>
    </w:pPr>
  </w:p>
  <w:p w:rsidR="00A16F67" w:rsidRDefault="000A5C22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5C22" w:rsidRDefault="000A5C22">
      <w:pPr>
        <w:spacing w:after="0" w:line="240" w:lineRule="auto"/>
      </w:pPr>
      <w:r>
        <w:separator/>
      </w:r>
    </w:p>
  </w:footnote>
  <w:footnote w:type="continuationSeparator" w:id="0">
    <w:p w:rsidR="000A5C22" w:rsidRDefault="000A5C2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D3099D"/>
    <w:multiLevelType w:val="hybridMultilevel"/>
    <w:tmpl w:val="D5024DA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315C62DE"/>
    <w:multiLevelType w:val="hybridMultilevel"/>
    <w:tmpl w:val="3A1238F4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33F73CA8"/>
    <w:multiLevelType w:val="hybridMultilevel"/>
    <w:tmpl w:val="587054A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4874"/>
    <w:rsid w:val="000A5C22"/>
    <w:rsid w:val="00121AB2"/>
    <w:rsid w:val="002A5375"/>
    <w:rsid w:val="005F45AB"/>
    <w:rsid w:val="00714874"/>
    <w:rsid w:val="008D3561"/>
    <w:rsid w:val="00A31F83"/>
    <w:rsid w:val="00A41FCC"/>
    <w:rsid w:val="00B3341C"/>
    <w:rsid w:val="00BD1BF8"/>
    <w:rsid w:val="00CD3173"/>
    <w:rsid w:val="00DD5070"/>
    <w:rsid w:val="00EA07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A31F83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Нижний колонтитул Знак"/>
    <w:basedOn w:val="a0"/>
    <w:link w:val="a3"/>
    <w:uiPriority w:val="99"/>
    <w:rsid w:val="00A31F83"/>
    <w:rPr>
      <w:rFonts w:ascii="Calibri" w:eastAsia="Calibri" w:hAnsi="Calibri" w:cs="Times New Roman"/>
    </w:rPr>
  </w:style>
  <w:style w:type="paragraph" w:styleId="a5">
    <w:name w:val="List Paragraph"/>
    <w:aliases w:val="Абзац списка для документа,Маркер,Содержание. 2 уровень,ПАРАГРАФ,Абзац списка3,Bullet 1,Use Case List Paragraph,ТЗ список,Абзац списка литеральный,Булет1,1Булет,it_List1,Bullet List,FooterText,numbered,Список дефисный,List Paragraph,lp1"/>
    <w:basedOn w:val="a"/>
    <w:link w:val="a6"/>
    <w:uiPriority w:val="34"/>
    <w:qFormat/>
    <w:rsid w:val="005F45AB"/>
    <w:pPr>
      <w:ind w:left="720"/>
      <w:contextualSpacing/>
    </w:pPr>
  </w:style>
  <w:style w:type="character" w:customStyle="1" w:styleId="a6">
    <w:name w:val="Абзац списка Знак"/>
    <w:aliases w:val="Абзац списка для документа Знак,Маркер Знак,Содержание. 2 уровень Знак,ПАРАГРАФ Знак,Абзац списка3 Знак,Bullet 1 Знак,Use Case List Paragraph Знак,ТЗ список Знак,Абзац списка литеральный Знак,Булет1 Знак,1Булет Знак,it_List1 Знак"/>
    <w:link w:val="a5"/>
    <w:uiPriority w:val="34"/>
    <w:qFormat/>
    <w:locked/>
    <w:rsid w:val="008D356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A31F83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Нижний колонтитул Знак"/>
    <w:basedOn w:val="a0"/>
    <w:link w:val="a3"/>
    <w:uiPriority w:val="99"/>
    <w:rsid w:val="00A31F83"/>
    <w:rPr>
      <w:rFonts w:ascii="Calibri" w:eastAsia="Calibri" w:hAnsi="Calibri" w:cs="Times New Roman"/>
    </w:rPr>
  </w:style>
  <w:style w:type="paragraph" w:styleId="a5">
    <w:name w:val="List Paragraph"/>
    <w:aliases w:val="Абзац списка для документа,Маркер,Содержание. 2 уровень,ПАРАГРАФ,Абзац списка3,Bullet 1,Use Case List Paragraph,ТЗ список,Абзац списка литеральный,Булет1,1Булет,it_List1,Bullet List,FooterText,numbered,Список дефисный,List Paragraph,lp1"/>
    <w:basedOn w:val="a"/>
    <w:link w:val="a6"/>
    <w:uiPriority w:val="34"/>
    <w:qFormat/>
    <w:rsid w:val="005F45AB"/>
    <w:pPr>
      <w:ind w:left="720"/>
      <w:contextualSpacing/>
    </w:pPr>
  </w:style>
  <w:style w:type="character" w:customStyle="1" w:styleId="a6">
    <w:name w:val="Абзац списка Знак"/>
    <w:aliases w:val="Абзац списка для документа Знак,Маркер Знак,Содержание. 2 уровень Знак,ПАРАГРАФ Знак,Абзац списка3 Знак,Bullet 1 Знак,Use Case List Paragraph Знак,ТЗ список Знак,Абзац списка литеральный Знак,Булет1 Знак,1Булет Знак,it_List1 Знак"/>
    <w:link w:val="a5"/>
    <w:uiPriority w:val="34"/>
    <w:qFormat/>
    <w:locked/>
    <w:rsid w:val="008D35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380</Words>
  <Characters>2169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 Н. Бобрешева</dc:creator>
  <cp:keywords/>
  <dc:description/>
  <cp:lastModifiedBy>Алёна Лу</cp:lastModifiedBy>
  <cp:revision>6</cp:revision>
  <dcterms:created xsi:type="dcterms:W3CDTF">2021-06-11T05:26:00Z</dcterms:created>
  <dcterms:modified xsi:type="dcterms:W3CDTF">2024-07-30T09:07:00Z</dcterms:modified>
</cp:coreProperties>
</file>