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EB" w:rsidRPr="00A9610B" w:rsidRDefault="00D14FEB" w:rsidP="00D14FEB">
      <w:pPr>
        <w:jc w:val="center"/>
      </w:pPr>
      <w:bookmarkStart w:id="0" w:name="_GoBack"/>
      <w:bookmarkEnd w:id="0"/>
      <w:r w:rsidRPr="00A9610B">
        <w:rPr>
          <w:noProof/>
        </w:rPr>
        <w:drawing>
          <wp:inline distT="0" distB="0" distL="0" distR="0" wp14:anchorId="253315E7" wp14:editId="33DC03DA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EB" w:rsidRPr="00A9610B" w:rsidRDefault="00D14FEB" w:rsidP="00D14FEB">
      <w:pPr>
        <w:keepNext/>
        <w:ind w:left="432"/>
        <w:jc w:val="center"/>
        <w:outlineLvl w:val="0"/>
        <w:rPr>
          <w:sz w:val="28"/>
          <w:szCs w:val="28"/>
          <w:lang w:val="x-none" w:eastAsia="x-none"/>
        </w:rPr>
      </w:pPr>
      <w:r w:rsidRPr="00A9610B">
        <w:rPr>
          <w:sz w:val="28"/>
          <w:szCs w:val="28"/>
          <w:lang w:val="x-none" w:eastAsia="x-none"/>
        </w:rPr>
        <w:t>АДМИНИСТРАЦИЯ АЛЕКСАНДРОВСКОГО РАЙОНА</w:t>
      </w:r>
    </w:p>
    <w:p w:rsidR="00D14FEB" w:rsidRPr="00A9610B" w:rsidRDefault="00D14FEB" w:rsidP="00D14FEB">
      <w:pPr>
        <w:keepNext/>
        <w:ind w:left="432"/>
        <w:jc w:val="center"/>
        <w:outlineLvl w:val="0"/>
        <w:rPr>
          <w:sz w:val="28"/>
          <w:szCs w:val="28"/>
          <w:lang w:val="x-none" w:eastAsia="x-none"/>
        </w:rPr>
      </w:pPr>
      <w:r w:rsidRPr="00A9610B">
        <w:rPr>
          <w:sz w:val="28"/>
          <w:szCs w:val="28"/>
          <w:lang w:val="x-none" w:eastAsia="x-none"/>
        </w:rPr>
        <w:t>ТОМСКОЙ ОБЛАСТИ</w:t>
      </w:r>
    </w:p>
    <w:p w:rsidR="00D14FEB" w:rsidRPr="00A9610B" w:rsidRDefault="00D14FEB" w:rsidP="00D14FEB">
      <w:pPr>
        <w:jc w:val="center"/>
        <w:rPr>
          <w:sz w:val="20"/>
          <w:szCs w:val="20"/>
        </w:rPr>
      </w:pPr>
    </w:p>
    <w:p w:rsidR="00D14FEB" w:rsidRPr="00A9610B" w:rsidRDefault="00D14FEB" w:rsidP="00D14FEB">
      <w:pPr>
        <w:jc w:val="center"/>
      </w:pPr>
      <w:r w:rsidRPr="00A9610B">
        <w:rPr>
          <w:b/>
          <w:sz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644"/>
        <w:gridCol w:w="3119"/>
        <w:gridCol w:w="1417"/>
      </w:tblGrid>
      <w:tr w:rsidR="00D14FEB" w:rsidRPr="00A9610B" w:rsidTr="00C04BB5">
        <w:trPr>
          <w:trHeight w:val="343"/>
        </w:trPr>
        <w:tc>
          <w:tcPr>
            <w:tcW w:w="7763" w:type="dxa"/>
            <w:gridSpan w:val="2"/>
            <w:hideMark/>
          </w:tcPr>
          <w:p w:rsidR="00D14FEB" w:rsidRPr="00A9610B" w:rsidRDefault="00C85BCE" w:rsidP="00C04BB5">
            <w:pPr>
              <w:rPr>
                <w:rFonts w:cs="Courier New"/>
              </w:rPr>
            </w:pPr>
            <w:r>
              <w:t>28</w:t>
            </w:r>
            <w:r w:rsidR="00D14FEB" w:rsidRPr="00A9610B">
              <w:t>.</w:t>
            </w:r>
            <w:r w:rsidR="00D14FEB">
              <w:t>12</w:t>
            </w:r>
            <w:r w:rsidR="00D14FEB" w:rsidRPr="00A9610B">
              <w:t>.2016</w:t>
            </w:r>
          </w:p>
        </w:tc>
        <w:tc>
          <w:tcPr>
            <w:tcW w:w="1417" w:type="dxa"/>
            <w:hideMark/>
          </w:tcPr>
          <w:p w:rsidR="00D14FEB" w:rsidRPr="00A9610B" w:rsidRDefault="00D14FEB" w:rsidP="00C04BB5">
            <w:pPr>
              <w:keepNext/>
              <w:ind w:right="-108"/>
              <w:jc w:val="right"/>
              <w:outlineLvl w:val="1"/>
            </w:pPr>
            <w:r w:rsidRPr="00A9610B">
              <w:t>№</w:t>
            </w:r>
            <w:r w:rsidR="00C85BCE">
              <w:t xml:space="preserve"> 1367</w:t>
            </w:r>
            <w:r>
              <w:t xml:space="preserve"> </w:t>
            </w:r>
          </w:p>
        </w:tc>
      </w:tr>
      <w:tr w:rsidR="00D14FEB" w:rsidRPr="00A9610B" w:rsidTr="00C04BB5">
        <w:trPr>
          <w:trHeight w:val="66"/>
        </w:trPr>
        <w:tc>
          <w:tcPr>
            <w:tcW w:w="9180" w:type="dxa"/>
            <w:gridSpan w:val="3"/>
            <w:hideMark/>
          </w:tcPr>
          <w:p w:rsidR="00D14FEB" w:rsidRPr="00A9610B" w:rsidRDefault="00D14FEB" w:rsidP="00C04BB5">
            <w:pPr>
              <w:jc w:val="center"/>
              <w:rPr>
                <w:rFonts w:cs="Courier New"/>
              </w:rPr>
            </w:pPr>
            <w:r w:rsidRPr="00A9610B">
              <w:t>с. Александровское</w:t>
            </w:r>
          </w:p>
        </w:tc>
      </w:tr>
      <w:tr w:rsidR="00D14FEB" w:rsidRPr="00A9610B" w:rsidTr="00C04BB5">
        <w:trPr>
          <w:gridAfter w:val="2"/>
          <w:wAfter w:w="4536" w:type="dxa"/>
          <w:trHeight w:val="66"/>
        </w:trPr>
        <w:tc>
          <w:tcPr>
            <w:tcW w:w="4644" w:type="dxa"/>
            <w:hideMark/>
          </w:tcPr>
          <w:p w:rsidR="00D14FEB" w:rsidRPr="00A9610B" w:rsidRDefault="00D14FEB" w:rsidP="00C04BB5">
            <w:pPr>
              <w:jc w:val="both"/>
            </w:pPr>
            <w:r w:rsidRPr="00A9610B">
              <w:t xml:space="preserve">Об утверждении Порядка </w:t>
            </w:r>
          </w:p>
          <w:p w:rsidR="00D14FEB" w:rsidRPr="00A9610B" w:rsidRDefault="00D14FEB" w:rsidP="00C04BB5">
            <w:pPr>
              <w:jc w:val="both"/>
            </w:pPr>
            <w:r w:rsidRPr="00A9610B">
              <w:t xml:space="preserve">формирования и ведения реестра </w:t>
            </w:r>
          </w:p>
          <w:p w:rsidR="00D14FEB" w:rsidRPr="00A9610B" w:rsidRDefault="00D14FEB" w:rsidP="00105DDF">
            <w:pPr>
              <w:jc w:val="both"/>
            </w:pPr>
            <w:r w:rsidRPr="00A9610B">
              <w:t xml:space="preserve">источников доходов бюджета </w:t>
            </w:r>
            <w:r>
              <w:t xml:space="preserve">муниципального образования «Александровский район» </w:t>
            </w:r>
          </w:p>
        </w:tc>
      </w:tr>
    </w:tbl>
    <w:p w:rsidR="00750248" w:rsidRPr="00750248" w:rsidRDefault="00750248" w:rsidP="0075024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DF" w:rsidRDefault="00750248" w:rsidP="00105DD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8EC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47.1, 160.1 Бюджетного кодекса Российской Федерации, </w:t>
      </w:r>
      <w:r w:rsidR="00105DDF" w:rsidRPr="00105DDF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105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DDF" w:rsidRPr="00105DDF">
        <w:rPr>
          <w:rFonts w:ascii="Times New Roman" w:hAnsi="Times New Roman" w:cs="Times New Roman"/>
          <w:bCs/>
          <w:sz w:val="24"/>
          <w:szCs w:val="24"/>
        </w:rPr>
        <w:t>Федеральным законом «Об общих принципах организации местного самоуправления в Российской Федерации»</w:t>
      </w:r>
      <w:r w:rsidR="00105D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838EC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750248" w:rsidRPr="002838EC" w:rsidRDefault="00750248" w:rsidP="00105DD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8EC">
        <w:rPr>
          <w:rFonts w:ascii="Times New Roman" w:hAnsi="Times New Roman" w:cs="Times New Roman"/>
          <w:bCs/>
          <w:sz w:val="24"/>
          <w:szCs w:val="24"/>
        </w:rPr>
        <w:t>ПОСТАНАВЛЯЮ:</w:t>
      </w:r>
    </w:p>
    <w:p w:rsidR="00750248" w:rsidRPr="002838EC" w:rsidRDefault="00750248" w:rsidP="0075024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8EC">
        <w:rPr>
          <w:rFonts w:ascii="Times New Roman" w:hAnsi="Times New Roman" w:cs="Times New Roman"/>
          <w:bCs/>
          <w:sz w:val="24"/>
          <w:szCs w:val="24"/>
        </w:rPr>
        <w:t>1.</w:t>
      </w:r>
      <w:r w:rsidRPr="002838EC">
        <w:rPr>
          <w:rFonts w:ascii="Times New Roman" w:hAnsi="Times New Roman" w:cs="Times New Roman"/>
          <w:bCs/>
          <w:sz w:val="24"/>
          <w:szCs w:val="24"/>
        </w:rPr>
        <w:tab/>
        <w:t>Утвердить Порядок формирования и ведения реестра источников доходов бюджета муниципального образования «Александровский район» согласно приложению к настоящему постановлению.</w:t>
      </w:r>
    </w:p>
    <w:p w:rsidR="00750248" w:rsidRPr="002838EC" w:rsidRDefault="00750248" w:rsidP="0075024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8EC">
        <w:rPr>
          <w:rFonts w:ascii="Times New Roman" w:hAnsi="Times New Roman" w:cs="Times New Roman"/>
          <w:bCs/>
          <w:sz w:val="24"/>
          <w:szCs w:val="24"/>
        </w:rPr>
        <w:t>2.</w:t>
      </w:r>
      <w:r w:rsidRPr="002838EC">
        <w:rPr>
          <w:rFonts w:ascii="Times New Roman" w:hAnsi="Times New Roman" w:cs="Times New Roman"/>
          <w:bCs/>
          <w:sz w:val="24"/>
          <w:szCs w:val="24"/>
        </w:rPr>
        <w:tab/>
        <w:t>Возложить на Финансовый отдел Администрации Александровского района обязанности по формированию и ведению реестра источников доходов бюджета муниципального образования «Александровский район».</w:t>
      </w:r>
    </w:p>
    <w:p w:rsidR="00750248" w:rsidRPr="002838EC" w:rsidRDefault="00750248" w:rsidP="0075024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8EC">
        <w:rPr>
          <w:rFonts w:ascii="Times New Roman" w:hAnsi="Times New Roman" w:cs="Times New Roman"/>
          <w:bCs/>
          <w:sz w:val="24"/>
          <w:szCs w:val="24"/>
        </w:rPr>
        <w:t>3.</w:t>
      </w:r>
      <w:r w:rsidRPr="002838EC">
        <w:rPr>
          <w:rFonts w:ascii="Times New Roman" w:hAnsi="Times New Roman" w:cs="Times New Roman"/>
          <w:bCs/>
          <w:sz w:val="24"/>
          <w:szCs w:val="24"/>
        </w:rPr>
        <w:tab/>
        <w:t xml:space="preserve">Настоящее постановление разместить на официальном сайте Администрации Александровского района </w:t>
      </w:r>
      <w:r w:rsidR="00105DDF">
        <w:rPr>
          <w:rFonts w:ascii="Times New Roman" w:hAnsi="Times New Roman" w:cs="Times New Roman"/>
          <w:bCs/>
          <w:sz w:val="24"/>
          <w:szCs w:val="24"/>
        </w:rPr>
        <w:t xml:space="preserve">Томской области </w:t>
      </w:r>
      <w:r w:rsidRPr="002838EC">
        <w:rPr>
          <w:rFonts w:ascii="Times New Roman" w:hAnsi="Times New Roman" w:cs="Times New Roman"/>
          <w:bCs/>
          <w:sz w:val="24"/>
          <w:szCs w:val="24"/>
        </w:rPr>
        <w:t>в сети Интернет.</w:t>
      </w:r>
    </w:p>
    <w:p w:rsidR="00105DDF" w:rsidRDefault="00750248" w:rsidP="0075024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8EC">
        <w:rPr>
          <w:rFonts w:ascii="Times New Roman" w:hAnsi="Times New Roman" w:cs="Times New Roman"/>
          <w:bCs/>
          <w:sz w:val="24"/>
          <w:szCs w:val="24"/>
        </w:rPr>
        <w:t>4.</w:t>
      </w:r>
      <w:r w:rsidRPr="002838EC">
        <w:rPr>
          <w:rFonts w:ascii="Times New Roman" w:hAnsi="Times New Roman" w:cs="Times New Roman"/>
          <w:bCs/>
          <w:sz w:val="24"/>
          <w:szCs w:val="24"/>
        </w:rPr>
        <w:tab/>
      </w:r>
      <w:r w:rsidR="00105DDF" w:rsidRPr="00105DDF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r w:rsidR="00105DDF">
        <w:rPr>
          <w:rFonts w:ascii="Times New Roman" w:hAnsi="Times New Roman" w:cs="Times New Roman"/>
          <w:bCs/>
          <w:sz w:val="24"/>
          <w:szCs w:val="24"/>
        </w:rPr>
        <w:t>вступает в силу со дня его обнародования (опубликования).</w:t>
      </w:r>
    </w:p>
    <w:p w:rsidR="00750248" w:rsidRPr="002838EC" w:rsidRDefault="00105DDF" w:rsidP="0075024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750248" w:rsidRPr="002838EC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750248" w:rsidRDefault="00750248" w:rsidP="0075024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66A" w:rsidRDefault="003B166A" w:rsidP="0075024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5BCE" w:rsidRPr="002838EC" w:rsidRDefault="00C85BCE" w:rsidP="0075024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248" w:rsidRPr="002838EC" w:rsidRDefault="00750248" w:rsidP="00D14FE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8EC">
        <w:rPr>
          <w:rFonts w:ascii="Times New Roman" w:hAnsi="Times New Roman" w:cs="Times New Roman"/>
          <w:bCs/>
          <w:sz w:val="24"/>
          <w:szCs w:val="24"/>
        </w:rPr>
        <w:t>Глава Александровского района</w:t>
      </w:r>
      <w:r w:rsidRPr="002838EC">
        <w:rPr>
          <w:rFonts w:ascii="Times New Roman" w:hAnsi="Times New Roman" w:cs="Times New Roman"/>
          <w:bCs/>
          <w:sz w:val="24"/>
          <w:szCs w:val="24"/>
        </w:rPr>
        <w:tab/>
      </w:r>
      <w:r w:rsidRPr="002838EC">
        <w:rPr>
          <w:rFonts w:ascii="Times New Roman" w:hAnsi="Times New Roman" w:cs="Times New Roman"/>
          <w:bCs/>
          <w:sz w:val="24"/>
          <w:szCs w:val="24"/>
        </w:rPr>
        <w:tab/>
      </w:r>
      <w:r w:rsidRPr="002838EC">
        <w:rPr>
          <w:rFonts w:ascii="Times New Roman" w:hAnsi="Times New Roman" w:cs="Times New Roman"/>
          <w:bCs/>
          <w:sz w:val="24"/>
          <w:szCs w:val="24"/>
        </w:rPr>
        <w:tab/>
      </w:r>
      <w:r w:rsidR="003B166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85BC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B166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838EC">
        <w:rPr>
          <w:rFonts w:ascii="Times New Roman" w:hAnsi="Times New Roman" w:cs="Times New Roman"/>
          <w:bCs/>
          <w:sz w:val="24"/>
          <w:szCs w:val="24"/>
        </w:rPr>
        <w:t xml:space="preserve">                    И.С. Крылов</w:t>
      </w:r>
    </w:p>
    <w:p w:rsidR="003B166A" w:rsidRDefault="003B166A"/>
    <w:p w:rsidR="003B166A" w:rsidRDefault="003B166A"/>
    <w:p w:rsidR="003B166A" w:rsidRDefault="003B166A"/>
    <w:p w:rsidR="002B27CE" w:rsidRPr="003B166A" w:rsidRDefault="003B166A">
      <w:pPr>
        <w:rPr>
          <w:sz w:val="22"/>
          <w:szCs w:val="22"/>
        </w:rPr>
      </w:pPr>
      <w:r w:rsidRPr="003B166A">
        <w:rPr>
          <w:sz w:val="22"/>
          <w:szCs w:val="22"/>
        </w:rPr>
        <w:t>Бобрешева Л.Н.</w:t>
      </w:r>
      <w:r w:rsidR="00750248" w:rsidRPr="003B166A">
        <w:rPr>
          <w:sz w:val="22"/>
          <w:szCs w:val="22"/>
        </w:rPr>
        <w:br w:type="page"/>
      </w:r>
    </w:p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2B27CE" w:rsidRDefault="002B27CE"/>
    <w:p w:rsidR="003B166A" w:rsidRDefault="003B166A"/>
    <w:p w:rsidR="003B166A" w:rsidRDefault="003B166A"/>
    <w:p w:rsidR="002B27CE" w:rsidRPr="003B166A" w:rsidRDefault="002B27CE">
      <w:pPr>
        <w:rPr>
          <w:sz w:val="22"/>
          <w:szCs w:val="22"/>
          <w:u w:val="single"/>
        </w:rPr>
      </w:pPr>
      <w:r w:rsidRPr="003B166A">
        <w:rPr>
          <w:sz w:val="22"/>
          <w:szCs w:val="22"/>
          <w:u w:val="single"/>
        </w:rPr>
        <w:t>Рассылка:</w:t>
      </w:r>
    </w:p>
    <w:p w:rsidR="002B27CE" w:rsidRPr="003B166A" w:rsidRDefault="002B27CE">
      <w:pPr>
        <w:rPr>
          <w:sz w:val="22"/>
          <w:szCs w:val="22"/>
        </w:rPr>
      </w:pPr>
      <w:r w:rsidRPr="003B166A">
        <w:rPr>
          <w:sz w:val="22"/>
          <w:szCs w:val="22"/>
        </w:rPr>
        <w:t>Отдел имущественных и земельных отношений Администрации Александровского района</w:t>
      </w:r>
    </w:p>
    <w:p w:rsidR="002B27CE" w:rsidRPr="003B166A" w:rsidRDefault="002B27CE">
      <w:pPr>
        <w:rPr>
          <w:sz w:val="22"/>
          <w:szCs w:val="22"/>
        </w:rPr>
      </w:pPr>
      <w:r w:rsidRPr="003B166A">
        <w:rPr>
          <w:sz w:val="22"/>
          <w:szCs w:val="22"/>
        </w:rPr>
        <w:t>Отдел экономики Администрации Александровского района;</w:t>
      </w:r>
    </w:p>
    <w:p w:rsidR="002B27CE" w:rsidRPr="003B166A" w:rsidRDefault="002B27CE">
      <w:pPr>
        <w:rPr>
          <w:sz w:val="22"/>
          <w:szCs w:val="22"/>
        </w:rPr>
      </w:pPr>
      <w:r w:rsidRPr="003B166A">
        <w:rPr>
          <w:sz w:val="22"/>
          <w:szCs w:val="22"/>
        </w:rPr>
        <w:t>Отдел образования Администрации Александровского района;</w:t>
      </w:r>
    </w:p>
    <w:p w:rsidR="002B27CE" w:rsidRPr="003B166A" w:rsidRDefault="003B166A">
      <w:pPr>
        <w:rPr>
          <w:sz w:val="22"/>
          <w:szCs w:val="22"/>
        </w:rPr>
      </w:pPr>
      <w:r w:rsidRPr="003B166A">
        <w:rPr>
          <w:sz w:val="22"/>
          <w:szCs w:val="22"/>
        </w:rPr>
        <w:t>Финансовый отдел Администрации Александровского района</w:t>
      </w:r>
    </w:p>
    <w:p w:rsidR="002B27CE" w:rsidRPr="003B166A" w:rsidRDefault="002B27CE">
      <w:pPr>
        <w:rPr>
          <w:sz w:val="22"/>
          <w:szCs w:val="22"/>
        </w:rPr>
      </w:pPr>
      <w:r w:rsidRPr="003B166A">
        <w:rPr>
          <w:sz w:val="22"/>
          <w:szCs w:val="22"/>
        </w:rPr>
        <w:br w:type="page"/>
      </w:r>
    </w:p>
    <w:p w:rsidR="00750248" w:rsidRPr="002838EC" w:rsidRDefault="00750248" w:rsidP="002B27CE">
      <w:pPr>
        <w:widowControl w:val="0"/>
        <w:autoSpaceDE w:val="0"/>
        <w:autoSpaceDN w:val="0"/>
        <w:adjustRightInd w:val="0"/>
        <w:spacing w:line="240" w:lineRule="atLeast"/>
        <w:ind w:left="3969"/>
        <w:jc w:val="right"/>
        <w:outlineLvl w:val="0"/>
      </w:pPr>
      <w:r w:rsidRPr="002838EC">
        <w:lastRenderedPageBreak/>
        <w:t>Приложение</w:t>
      </w:r>
    </w:p>
    <w:p w:rsidR="00750248" w:rsidRPr="002838EC" w:rsidRDefault="00750248" w:rsidP="002B27CE">
      <w:pPr>
        <w:widowControl w:val="0"/>
        <w:autoSpaceDE w:val="0"/>
        <w:autoSpaceDN w:val="0"/>
        <w:adjustRightInd w:val="0"/>
        <w:spacing w:line="240" w:lineRule="atLeast"/>
        <w:ind w:left="3969"/>
        <w:jc w:val="right"/>
      </w:pPr>
      <w:r w:rsidRPr="002838EC">
        <w:t xml:space="preserve">к постановлению Администрации </w:t>
      </w:r>
    </w:p>
    <w:p w:rsidR="00750248" w:rsidRPr="002838EC" w:rsidRDefault="00750248" w:rsidP="002B27CE">
      <w:pPr>
        <w:widowControl w:val="0"/>
        <w:autoSpaceDE w:val="0"/>
        <w:autoSpaceDN w:val="0"/>
        <w:adjustRightInd w:val="0"/>
        <w:spacing w:line="240" w:lineRule="atLeast"/>
        <w:ind w:left="3969"/>
        <w:jc w:val="right"/>
      </w:pPr>
      <w:r w:rsidRPr="002838EC">
        <w:t>Александровского района Томской области</w:t>
      </w:r>
    </w:p>
    <w:p w:rsidR="00750248" w:rsidRPr="002838EC" w:rsidRDefault="002B27CE" w:rsidP="002B27CE">
      <w:pPr>
        <w:widowControl w:val="0"/>
        <w:autoSpaceDE w:val="0"/>
        <w:autoSpaceDN w:val="0"/>
        <w:adjustRightInd w:val="0"/>
        <w:spacing w:line="240" w:lineRule="atLeast"/>
        <w:ind w:left="3969"/>
        <w:jc w:val="right"/>
      </w:pPr>
      <w:r>
        <w:t>о</w:t>
      </w:r>
      <w:r w:rsidR="00750248" w:rsidRPr="002838EC">
        <w:t xml:space="preserve">т </w:t>
      </w:r>
      <w:r w:rsidR="00C85BCE">
        <w:t>28</w:t>
      </w:r>
      <w:r w:rsidR="00750248" w:rsidRPr="002838EC">
        <w:t>.12.2016 г. №</w:t>
      </w:r>
      <w:r w:rsidR="00C85BCE">
        <w:t xml:space="preserve"> 1367</w:t>
      </w:r>
    </w:p>
    <w:p w:rsidR="00732070" w:rsidRPr="002838EC" w:rsidRDefault="00732070" w:rsidP="00732070">
      <w:pPr>
        <w:ind w:firstLine="720"/>
      </w:pPr>
    </w:p>
    <w:p w:rsidR="00750248" w:rsidRPr="002838EC" w:rsidRDefault="00750248" w:rsidP="00750248">
      <w:pPr>
        <w:autoSpaceDE w:val="0"/>
        <w:autoSpaceDN w:val="0"/>
        <w:adjustRightInd w:val="0"/>
        <w:jc w:val="center"/>
      </w:pPr>
      <w:r w:rsidRPr="002838EC">
        <w:t>Порядок</w:t>
      </w:r>
    </w:p>
    <w:p w:rsidR="00750248" w:rsidRPr="002838EC" w:rsidRDefault="00750248" w:rsidP="00750248">
      <w:pPr>
        <w:autoSpaceDE w:val="0"/>
        <w:autoSpaceDN w:val="0"/>
        <w:adjustRightInd w:val="0"/>
        <w:jc w:val="center"/>
      </w:pPr>
      <w:r w:rsidRPr="002838EC">
        <w:t>формирования и ведения реестра источников доходов бюджета муниципального образования «Александровский район»</w:t>
      </w:r>
    </w:p>
    <w:p w:rsidR="00732070" w:rsidRPr="002838EC" w:rsidRDefault="00732070" w:rsidP="00732070">
      <w:pPr>
        <w:autoSpaceDE w:val="0"/>
        <w:autoSpaceDN w:val="0"/>
        <w:adjustRightInd w:val="0"/>
        <w:jc w:val="center"/>
      </w:pPr>
    </w:p>
    <w:p w:rsidR="00732070" w:rsidRPr="002838EC" w:rsidRDefault="00D14FEB" w:rsidP="00732070">
      <w:pPr>
        <w:autoSpaceDE w:val="0"/>
        <w:autoSpaceDN w:val="0"/>
        <w:adjustRightInd w:val="0"/>
        <w:ind w:firstLine="540"/>
        <w:jc w:val="both"/>
        <w:outlineLvl w:val="1"/>
      </w:pPr>
      <w:r w:rsidRPr="002838EC">
        <w:t>1.</w:t>
      </w:r>
      <w:r w:rsidR="00732070" w:rsidRPr="002838EC">
        <w:t xml:space="preserve">Настоящий Порядок формирования и ведения реестра источников доходов бюджета </w:t>
      </w:r>
      <w:r w:rsidR="00182B99" w:rsidRPr="002838EC">
        <w:t>муниципального образования «Александровский район»</w:t>
      </w:r>
      <w:r w:rsidR="00732070" w:rsidRPr="002838EC">
        <w:t xml:space="preserve"> (далее – Порядок) определяет требования к составу информации, порядку формирования и ведения реестра источников доходов бюджета </w:t>
      </w:r>
      <w:r w:rsidR="00182B99" w:rsidRPr="002838EC">
        <w:t>муниципального образования «Александровский район»</w:t>
      </w:r>
      <w:r w:rsidR="00732070" w:rsidRPr="002838EC">
        <w:t xml:space="preserve"> (далее – реестр источников доходов бюджета).</w:t>
      </w:r>
    </w:p>
    <w:p w:rsidR="00732070" w:rsidRPr="002838EC" w:rsidRDefault="00D14FEB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>2.</w:t>
      </w:r>
      <w:r w:rsidR="00732070" w:rsidRPr="002838EC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представляет собой свод информации о доходах бюджета по источникам доходов бюджета </w:t>
      </w:r>
      <w:r w:rsidR="00182B99" w:rsidRPr="002838E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32070" w:rsidRPr="002838EC">
        <w:rPr>
          <w:rFonts w:ascii="Times New Roman" w:hAnsi="Times New Roman" w:cs="Times New Roman"/>
          <w:sz w:val="24"/>
          <w:szCs w:val="24"/>
        </w:rPr>
        <w:t xml:space="preserve"> (далее – бюджет),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</w:t>
      </w:r>
      <w:r w:rsidR="00182B99" w:rsidRPr="002838EC">
        <w:rPr>
          <w:rFonts w:ascii="Times New Roman" w:hAnsi="Times New Roman" w:cs="Times New Roman"/>
          <w:sz w:val="24"/>
          <w:szCs w:val="24"/>
        </w:rPr>
        <w:t>Думы Александровского района</w:t>
      </w:r>
      <w:r w:rsidRPr="002838EC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182B99" w:rsidRPr="002838E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838E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(далее – решение о бюджете)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732070" w:rsidRPr="002838EC" w:rsidRDefault="00D14FEB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5"/>
      <w:bookmarkEnd w:id="1"/>
      <w:r w:rsidRPr="002838EC">
        <w:rPr>
          <w:rFonts w:ascii="Times New Roman" w:hAnsi="Times New Roman" w:cs="Times New Roman"/>
          <w:sz w:val="24"/>
          <w:szCs w:val="24"/>
        </w:rPr>
        <w:t>3.</w:t>
      </w:r>
      <w:r w:rsidR="00732070" w:rsidRPr="002838EC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4.Реестр источников доходов бюджета ведется </w:t>
      </w:r>
      <w:r w:rsidR="00182B99" w:rsidRPr="002838EC"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 Томской области</w:t>
      </w:r>
      <w:r w:rsidRPr="002838EC">
        <w:rPr>
          <w:rFonts w:ascii="Times New Roman" w:hAnsi="Times New Roman" w:cs="Times New Roman"/>
          <w:sz w:val="24"/>
          <w:szCs w:val="24"/>
        </w:rPr>
        <w:t>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2838EC">
        <w:rPr>
          <w:rFonts w:ascii="Times New Roman" w:hAnsi="Times New Roman" w:cs="Times New Roman"/>
          <w:sz w:val="24"/>
          <w:szCs w:val="24"/>
        </w:rPr>
        <w:t xml:space="preserve">5.В целях ведения реестра источников доходов бюджета главные администраторы доходов бюджета </w:t>
      </w:r>
      <w:r w:rsidR="00182B99" w:rsidRPr="002838EC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2838EC">
        <w:rPr>
          <w:rFonts w:ascii="Times New Roman" w:hAnsi="Times New Roman" w:cs="Times New Roman"/>
          <w:sz w:val="24"/>
          <w:szCs w:val="24"/>
        </w:rPr>
        <w:t xml:space="preserve"> (далее – участники процесса ведения реестра источников доходов бюджета) обеспечивают предоставление сведений, необходимых для ведения реестра источников доходов бюджета в соответствии с </w:t>
      </w:r>
      <w:hyperlink w:anchor="P105" w:history="1">
        <w:r w:rsidRPr="002838EC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838E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  <w:r w:rsidRPr="002838EC">
        <w:rPr>
          <w:rFonts w:ascii="Times New Roman" w:hAnsi="Times New Roman" w:cs="Times New Roman"/>
          <w:sz w:val="24"/>
          <w:szCs w:val="24"/>
        </w:rPr>
        <w:t xml:space="preserve">6.При формировании и ведении реестра источников доходов бюджета в муниципальной информационной системе </w:t>
      </w:r>
      <w:r w:rsidR="00D14FEB" w:rsidRPr="002838EC">
        <w:rPr>
          <w:rFonts w:ascii="Times New Roman" w:hAnsi="Times New Roman" w:cs="Times New Roman"/>
          <w:sz w:val="24"/>
          <w:szCs w:val="24"/>
        </w:rPr>
        <w:t>Финансовы</w:t>
      </w:r>
      <w:r w:rsidR="002B27CE">
        <w:rPr>
          <w:rFonts w:ascii="Times New Roman" w:hAnsi="Times New Roman" w:cs="Times New Roman"/>
          <w:sz w:val="24"/>
          <w:szCs w:val="24"/>
        </w:rPr>
        <w:t>м</w:t>
      </w:r>
      <w:r w:rsidR="00D14FEB" w:rsidRPr="002838E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2B27CE">
        <w:rPr>
          <w:rFonts w:ascii="Times New Roman" w:hAnsi="Times New Roman" w:cs="Times New Roman"/>
          <w:sz w:val="24"/>
          <w:szCs w:val="24"/>
        </w:rPr>
        <w:t xml:space="preserve">ом </w:t>
      </w:r>
      <w:r w:rsidR="00D14FEB" w:rsidRPr="002838EC">
        <w:rPr>
          <w:rFonts w:ascii="Times New Roman" w:hAnsi="Times New Roman" w:cs="Times New Roman"/>
          <w:sz w:val="24"/>
          <w:szCs w:val="24"/>
        </w:rPr>
        <w:t>Администрации Александровского района</w:t>
      </w:r>
      <w:r w:rsidRPr="002838EC">
        <w:rPr>
          <w:rFonts w:ascii="Times New Roman" w:hAnsi="Times New Roman" w:cs="Times New Roman"/>
          <w:sz w:val="24"/>
          <w:szCs w:val="24"/>
        </w:rPr>
        <w:t xml:space="preserve">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бюджета, указанных в пункте 5 настоящего Порядка.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>7.Ответственность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 w:rsidRPr="002838EC">
        <w:rPr>
          <w:rFonts w:ascii="Times New Roman" w:hAnsi="Times New Roman" w:cs="Times New Roman"/>
          <w:sz w:val="24"/>
          <w:szCs w:val="24"/>
        </w:rPr>
        <w:t>8.В реестр источников доходов бюджета в отношении каждого источника дохода бюджета включается следующая информация:</w:t>
      </w:r>
    </w:p>
    <w:p w:rsidR="00732070" w:rsidRPr="002838EC" w:rsidRDefault="00732070" w:rsidP="00182B9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2"/>
      <w:bookmarkEnd w:id="5"/>
      <w:r w:rsidRPr="002838EC">
        <w:rPr>
          <w:rFonts w:ascii="Times New Roman" w:hAnsi="Times New Roman" w:cs="Times New Roman"/>
          <w:sz w:val="24"/>
          <w:szCs w:val="24"/>
        </w:rPr>
        <w:t>наименование источника дохода бюджета;</w:t>
      </w:r>
    </w:p>
    <w:p w:rsidR="00732070" w:rsidRPr="002838EC" w:rsidRDefault="00D14FEB" w:rsidP="00182B9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>к</w:t>
      </w:r>
      <w:r w:rsidR="00732070" w:rsidRPr="002838EC">
        <w:rPr>
          <w:rFonts w:ascii="Times New Roman" w:hAnsi="Times New Roman" w:cs="Times New Roman"/>
          <w:sz w:val="24"/>
          <w:szCs w:val="24"/>
        </w:rPr>
        <w:t>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732070" w:rsidRPr="002838EC" w:rsidRDefault="00732070" w:rsidP="00182B9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>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732070" w:rsidRPr="002838EC" w:rsidRDefault="00732070" w:rsidP="00182B9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lastRenderedPageBreak/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732070" w:rsidRPr="002838EC" w:rsidRDefault="00732070" w:rsidP="00182B9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6"/>
      <w:bookmarkEnd w:id="6"/>
      <w:r w:rsidRPr="002838EC">
        <w:rPr>
          <w:rFonts w:ascii="Times New Roman" w:hAnsi="Times New Roman" w:cs="Times New Roman"/>
          <w:sz w:val="24"/>
          <w:szCs w:val="24"/>
        </w:rPr>
        <w:t>информация о главных администраторах доходов бюджета;</w:t>
      </w:r>
    </w:p>
    <w:p w:rsidR="00732070" w:rsidRPr="002838EC" w:rsidRDefault="00732070" w:rsidP="00182B9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7"/>
      <w:bookmarkEnd w:id="7"/>
      <w:r w:rsidRPr="002838EC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732070" w:rsidRPr="002838EC" w:rsidRDefault="00732070" w:rsidP="00182B9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8"/>
      <w:bookmarkEnd w:id="8"/>
      <w:r w:rsidRPr="002838EC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732070" w:rsidRPr="002838EC" w:rsidRDefault="00732070" w:rsidP="00182B9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9"/>
      <w:bookmarkEnd w:id="9"/>
      <w:r w:rsidRPr="002838EC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бюджете;</w:t>
      </w:r>
    </w:p>
    <w:p w:rsidR="00732070" w:rsidRPr="002838EC" w:rsidRDefault="00732070" w:rsidP="00182B9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0"/>
      <w:bookmarkEnd w:id="10"/>
      <w:r w:rsidRPr="002838EC">
        <w:rPr>
          <w:rFonts w:ascii="Times New Roman" w:hAnsi="Times New Roman" w:cs="Times New Roman"/>
          <w:sz w:val="24"/>
          <w:szCs w:val="24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732070" w:rsidRPr="002838EC" w:rsidRDefault="00732070" w:rsidP="008E23EF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31"/>
      <w:bookmarkEnd w:id="11"/>
      <w:r w:rsidRPr="002838EC">
        <w:rPr>
          <w:rFonts w:ascii="Times New Roman" w:hAnsi="Times New Roman" w:cs="Times New Roman"/>
          <w:sz w:val="24"/>
          <w:szCs w:val="24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732070" w:rsidRPr="002838EC" w:rsidRDefault="00732070" w:rsidP="008E23EF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2"/>
      <w:bookmarkEnd w:id="12"/>
      <w:r w:rsidRPr="002838EC">
        <w:rPr>
          <w:rFonts w:ascii="Times New Roman" w:hAnsi="Times New Roman" w:cs="Times New Roman"/>
          <w:sz w:val="24"/>
          <w:szCs w:val="24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бюджете;</w:t>
      </w:r>
    </w:p>
    <w:p w:rsidR="00732070" w:rsidRPr="002838EC" w:rsidRDefault="00732070" w:rsidP="008E23EF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информация о нормативах отчисления в бюджет </w:t>
      </w:r>
      <w:r w:rsidR="008E23EF" w:rsidRPr="002838EC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2838EC">
        <w:rPr>
          <w:rFonts w:ascii="Times New Roman" w:hAnsi="Times New Roman" w:cs="Times New Roman"/>
          <w:sz w:val="24"/>
          <w:szCs w:val="24"/>
        </w:rPr>
        <w:t>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33"/>
      <w:bookmarkStart w:id="14" w:name="P152"/>
      <w:bookmarkEnd w:id="13"/>
      <w:bookmarkEnd w:id="14"/>
      <w:r w:rsidRPr="002838EC">
        <w:rPr>
          <w:rFonts w:ascii="Times New Roman" w:hAnsi="Times New Roman" w:cs="Times New Roman"/>
          <w:sz w:val="24"/>
          <w:szCs w:val="24"/>
        </w:rPr>
        <w:t>9.В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10.Информация, указанная в подпунктах </w:t>
      </w:r>
      <w:r w:rsidR="008E23EF" w:rsidRPr="002838EC">
        <w:rPr>
          <w:rFonts w:ascii="Times New Roman" w:hAnsi="Times New Roman" w:cs="Times New Roman"/>
          <w:sz w:val="24"/>
          <w:szCs w:val="24"/>
        </w:rPr>
        <w:t>1</w:t>
      </w:r>
      <w:r w:rsidRPr="002838EC">
        <w:rPr>
          <w:rFonts w:ascii="Times New Roman" w:hAnsi="Times New Roman" w:cs="Times New Roman"/>
          <w:sz w:val="24"/>
          <w:szCs w:val="24"/>
        </w:rPr>
        <w:t>–</w:t>
      </w:r>
      <w:r w:rsidR="003A50E3" w:rsidRPr="002838EC">
        <w:rPr>
          <w:rFonts w:ascii="Times New Roman" w:hAnsi="Times New Roman" w:cs="Times New Roman"/>
          <w:sz w:val="24"/>
          <w:szCs w:val="24"/>
        </w:rPr>
        <w:t>5</w:t>
      </w:r>
      <w:r w:rsidRPr="002838EC">
        <w:rPr>
          <w:rFonts w:ascii="Times New Roman" w:hAnsi="Times New Roman" w:cs="Times New Roman"/>
          <w:sz w:val="24"/>
          <w:szCs w:val="24"/>
        </w:rPr>
        <w:t xml:space="preserve"> пункта 8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11.Информация, указанная в подпунктах </w:t>
      </w:r>
      <w:r w:rsidR="009B7BCC" w:rsidRPr="002838EC">
        <w:rPr>
          <w:rFonts w:ascii="Times New Roman" w:hAnsi="Times New Roman" w:cs="Times New Roman"/>
          <w:sz w:val="24"/>
          <w:szCs w:val="24"/>
        </w:rPr>
        <w:t>6</w:t>
      </w:r>
      <w:r w:rsidRPr="002838EC">
        <w:rPr>
          <w:rFonts w:ascii="Times New Roman" w:hAnsi="Times New Roman" w:cs="Times New Roman"/>
          <w:sz w:val="24"/>
          <w:szCs w:val="24"/>
        </w:rPr>
        <w:t xml:space="preserve"> –</w:t>
      </w:r>
      <w:r w:rsidR="009B7BCC" w:rsidRPr="002838EC">
        <w:rPr>
          <w:rFonts w:ascii="Times New Roman" w:hAnsi="Times New Roman" w:cs="Times New Roman"/>
          <w:sz w:val="24"/>
          <w:szCs w:val="24"/>
        </w:rPr>
        <w:t>9</w:t>
      </w:r>
      <w:r w:rsidRPr="002838EC">
        <w:rPr>
          <w:rFonts w:ascii="Times New Roman" w:hAnsi="Times New Roman" w:cs="Times New Roman"/>
          <w:sz w:val="24"/>
          <w:szCs w:val="24"/>
        </w:rPr>
        <w:t xml:space="preserve"> пункта 8 настоящего Порядка, формируется и ведется на основании прогнозов поступления доходов бюджета.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12.Информация, указанная в подпункте </w:t>
      </w:r>
      <w:r w:rsidR="008E23EF" w:rsidRPr="002838EC">
        <w:rPr>
          <w:rFonts w:ascii="Times New Roman" w:hAnsi="Times New Roman" w:cs="Times New Roman"/>
          <w:sz w:val="24"/>
          <w:szCs w:val="24"/>
        </w:rPr>
        <w:t>10</w:t>
      </w:r>
      <w:r w:rsidRPr="002838EC">
        <w:rPr>
          <w:rFonts w:ascii="Times New Roman" w:hAnsi="Times New Roman" w:cs="Times New Roman"/>
          <w:sz w:val="24"/>
          <w:szCs w:val="24"/>
        </w:rPr>
        <w:t xml:space="preserve"> пункта 8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>13</w:t>
      </w:r>
      <w:r w:rsidR="00160157" w:rsidRPr="002838EC">
        <w:rPr>
          <w:rFonts w:ascii="Times New Roman" w:hAnsi="Times New Roman" w:cs="Times New Roman"/>
          <w:sz w:val="24"/>
          <w:szCs w:val="24"/>
        </w:rPr>
        <w:t>.</w:t>
      </w:r>
      <w:r w:rsidR="008E23EF" w:rsidRPr="002838EC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Pr="002838EC">
        <w:rPr>
          <w:rFonts w:ascii="Times New Roman" w:hAnsi="Times New Roman" w:cs="Times New Roman"/>
          <w:sz w:val="24"/>
          <w:szCs w:val="24"/>
        </w:rPr>
        <w:t xml:space="preserve"> обеспечивает включение в реестр источников доходов бюджета информации, указанной в пунктах 8 настоящего Порядка, в следующие сроки:</w:t>
      </w:r>
    </w:p>
    <w:p w:rsidR="00732070" w:rsidRPr="002838EC" w:rsidRDefault="00732070" w:rsidP="00160157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информации, указанной в подпунктах </w:t>
      </w:r>
      <w:r w:rsidR="009B7BCC" w:rsidRPr="002838EC">
        <w:rPr>
          <w:rFonts w:ascii="Times New Roman" w:hAnsi="Times New Roman" w:cs="Times New Roman"/>
          <w:sz w:val="24"/>
          <w:szCs w:val="24"/>
        </w:rPr>
        <w:t>1</w:t>
      </w:r>
      <w:r w:rsidRPr="002838EC">
        <w:rPr>
          <w:rFonts w:ascii="Times New Roman" w:hAnsi="Times New Roman" w:cs="Times New Roman"/>
          <w:sz w:val="24"/>
          <w:szCs w:val="24"/>
        </w:rPr>
        <w:t>–</w:t>
      </w:r>
      <w:r w:rsidR="009B7BCC" w:rsidRPr="002838EC">
        <w:rPr>
          <w:rFonts w:ascii="Times New Roman" w:hAnsi="Times New Roman" w:cs="Times New Roman"/>
          <w:sz w:val="24"/>
          <w:szCs w:val="24"/>
        </w:rPr>
        <w:t>5</w:t>
      </w:r>
      <w:r w:rsidRPr="002838EC">
        <w:rPr>
          <w:rFonts w:ascii="Times New Roman" w:hAnsi="Times New Roman" w:cs="Times New Roman"/>
          <w:sz w:val="24"/>
          <w:szCs w:val="24"/>
        </w:rPr>
        <w:t xml:space="preserve"> пункта 8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732070" w:rsidRPr="002838EC" w:rsidRDefault="00732070" w:rsidP="00160157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информации, указанной в подпунктах </w:t>
      </w:r>
      <w:r w:rsidR="009B7BCC" w:rsidRPr="002838EC">
        <w:rPr>
          <w:rFonts w:ascii="Times New Roman" w:hAnsi="Times New Roman" w:cs="Times New Roman"/>
          <w:sz w:val="24"/>
          <w:szCs w:val="24"/>
        </w:rPr>
        <w:t>7</w:t>
      </w:r>
      <w:r w:rsidRPr="002838EC">
        <w:rPr>
          <w:rFonts w:ascii="Times New Roman" w:hAnsi="Times New Roman" w:cs="Times New Roman"/>
          <w:sz w:val="24"/>
          <w:szCs w:val="24"/>
        </w:rPr>
        <w:t xml:space="preserve">, </w:t>
      </w:r>
      <w:r w:rsidR="009B7BCC" w:rsidRPr="002838EC">
        <w:rPr>
          <w:rFonts w:ascii="Times New Roman" w:hAnsi="Times New Roman" w:cs="Times New Roman"/>
          <w:sz w:val="24"/>
          <w:szCs w:val="24"/>
        </w:rPr>
        <w:t>8</w:t>
      </w:r>
      <w:r w:rsidRPr="002838EC">
        <w:rPr>
          <w:rFonts w:ascii="Times New Roman" w:hAnsi="Times New Roman" w:cs="Times New Roman"/>
          <w:sz w:val="24"/>
          <w:szCs w:val="24"/>
        </w:rPr>
        <w:t xml:space="preserve">, </w:t>
      </w:r>
      <w:r w:rsidR="009B7BCC" w:rsidRPr="002838EC">
        <w:rPr>
          <w:rFonts w:ascii="Times New Roman" w:hAnsi="Times New Roman" w:cs="Times New Roman"/>
          <w:sz w:val="24"/>
          <w:szCs w:val="24"/>
        </w:rPr>
        <w:t>11</w:t>
      </w:r>
      <w:r w:rsidR="00C25E1C" w:rsidRPr="002838EC">
        <w:rPr>
          <w:rFonts w:ascii="Times New Roman" w:hAnsi="Times New Roman" w:cs="Times New Roman"/>
          <w:sz w:val="24"/>
          <w:szCs w:val="24"/>
        </w:rPr>
        <w:t xml:space="preserve"> и </w:t>
      </w:r>
      <w:r w:rsidR="009B7BCC" w:rsidRPr="002838EC">
        <w:rPr>
          <w:rFonts w:ascii="Times New Roman" w:hAnsi="Times New Roman" w:cs="Times New Roman"/>
          <w:sz w:val="24"/>
          <w:szCs w:val="24"/>
        </w:rPr>
        <w:t>12</w:t>
      </w:r>
      <w:r w:rsidRPr="002838EC">
        <w:rPr>
          <w:rFonts w:ascii="Times New Roman" w:hAnsi="Times New Roman" w:cs="Times New Roman"/>
          <w:sz w:val="24"/>
          <w:szCs w:val="24"/>
        </w:rPr>
        <w:t xml:space="preserve"> пункта 8 настоящего </w:t>
      </w:r>
      <w:r w:rsidRPr="002838EC">
        <w:rPr>
          <w:rFonts w:ascii="Times New Roman" w:hAnsi="Times New Roman" w:cs="Times New Roman"/>
          <w:sz w:val="24"/>
          <w:szCs w:val="24"/>
        </w:rPr>
        <w:lastRenderedPageBreak/>
        <w:t xml:space="preserve">Порядка, – не позднее пяти рабочих дней со дня принятия или внесения изменений в решение о бюджете и </w:t>
      </w:r>
      <w:r w:rsidR="002838EC" w:rsidRPr="002838EC">
        <w:rPr>
          <w:rFonts w:ascii="Times New Roman" w:hAnsi="Times New Roman" w:cs="Times New Roman"/>
          <w:sz w:val="24"/>
          <w:szCs w:val="24"/>
        </w:rPr>
        <w:t>решение,</w:t>
      </w:r>
      <w:r w:rsidRPr="002838EC">
        <w:rPr>
          <w:rFonts w:ascii="Times New Roman" w:hAnsi="Times New Roman" w:cs="Times New Roman"/>
          <w:sz w:val="24"/>
          <w:szCs w:val="24"/>
        </w:rPr>
        <w:t xml:space="preserve"> об исполнении бюджета;</w:t>
      </w:r>
    </w:p>
    <w:p w:rsidR="00732070" w:rsidRPr="002838EC" w:rsidRDefault="00732070" w:rsidP="00160157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информации, указанной в подпункте </w:t>
      </w:r>
      <w:r w:rsidR="009B7BCC" w:rsidRPr="002838EC">
        <w:rPr>
          <w:rFonts w:ascii="Times New Roman" w:hAnsi="Times New Roman" w:cs="Times New Roman"/>
          <w:sz w:val="24"/>
          <w:szCs w:val="24"/>
        </w:rPr>
        <w:t>9</w:t>
      </w:r>
      <w:r w:rsidRPr="002838EC">
        <w:rPr>
          <w:rFonts w:ascii="Times New Roman" w:hAnsi="Times New Roman" w:cs="Times New Roman"/>
          <w:sz w:val="24"/>
          <w:szCs w:val="24"/>
        </w:rPr>
        <w:t xml:space="preserve"> пункта 8 настоящего Порядка, –  не позднее десятого рабочего дня каждого месяца года;</w:t>
      </w:r>
    </w:p>
    <w:p w:rsidR="00732070" w:rsidRPr="002838EC" w:rsidRDefault="00732070" w:rsidP="00160157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127" w:history="1">
        <w:r w:rsidRPr="002838E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B7BCC" w:rsidRPr="002838E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838EC">
        <w:rPr>
          <w:rFonts w:ascii="Times New Roman" w:hAnsi="Times New Roman" w:cs="Times New Roman"/>
          <w:sz w:val="24"/>
          <w:szCs w:val="24"/>
        </w:rPr>
        <w:t xml:space="preserve"> пункта 8 настоящего Порядка, – в сроки, установленные порядком составления проекта бюджета </w:t>
      </w:r>
      <w:r w:rsidR="004018A3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2838EC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732070" w:rsidRPr="002838EC" w:rsidRDefault="00732070" w:rsidP="00160157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информации, указанной в подпункте </w:t>
      </w:r>
      <w:r w:rsidR="008E23EF" w:rsidRPr="002838EC">
        <w:rPr>
          <w:rFonts w:ascii="Times New Roman" w:hAnsi="Times New Roman" w:cs="Times New Roman"/>
          <w:sz w:val="24"/>
          <w:szCs w:val="24"/>
        </w:rPr>
        <w:t>10</w:t>
      </w:r>
      <w:r w:rsidRPr="002838EC">
        <w:rPr>
          <w:rFonts w:ascii="Times New Roman" w:hAnsi="Times New Roman" w:cs="Times New Roman"/>
          <w:sz w:val="24"/>
          <w:szCs w:val="24"/>
        </w:rPr>
        <w:t xml:space="preserve"> пункта 8 настоящего Порядка, –  не позднее десятого рабочего дня каждого месяца года.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65"/>
      <w:bookmarkEnd w:id="15"/>
      <w:r w:rsidRPr="002838EC">
        <w:rPr>
          <w:rFonts w:ascii="Times New Roman" w:hAnsi="Times New Roman" w:cs="Times New Roman"/>
          <w:sz w:val="24"/>
          <w:szCs w:val="24"/>
        </w:rPr>
        <w:t>14.</w:t>
      </w:r>
      <w:r w:rsidR="00C25E1C" w:rsidRPr="002838EC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Pr="002838EC">
        <w:rPr>
          <w:rFonts w:ascii="Times New Roman" w:hAnsi="Times New Roman" w:cs="Times New Roman"/>
          <w:sz w:val="24"/>
          <w:szCs w:val="24"/>
        </w:rPr>
        <w:t xml:space="preserve">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в автоматизированном режиме проверку:</w:t>
      </w:r>
    </w:p>
    <w:p w:rsidR="00732070" w:rsidRPr="002838EC" w:rsidRDefault="00732070" w:rsidP="002838EC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>наличия информации в соответствии с пунктом 8 настоящего Порядка;</w:t>
      </w:r>
    </w:p>
    <w:p w:rsidR="00732070" w:rsidRPr="002838EC" w:rsidRDefault="00732070" w:rsidP="002838EC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соответствия порядка формирования информации </w:t>
      </w:r>
      <w:r w:rsidR="002838EC" w:rsidRPr="002838EC">
        <w:rPr>
          <w:rFonts w:ascii="Times New Roman" w:hAnsi="Times New Roman" w:cs="Times New Roman"/>
          <w:sz w:val="24"/>
          <w:szCs w:val="24"/>
        </w:rPr>
        <w:t>Положению</w:t>
      </w:r>
      <w:r w:rsidRPr="002838EC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 июня 2015 года № 658 «О государственной интегрированной информационной системе управления общественными финансами «Электронный бюджет».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69"/>
      <w:bookmarkEnd w:id="16"/>
      <w:r w:rsidRPr="002838EC">
        <w:rPr>
          <w:rFonts w:ascii="Times New Roman" w:hAnsi="Times New Roman" w:cs="Times New Roman"/>
          <w:sz w:val="24"/>
          <w:szCs w:val="24"/>
        </w:rPr>
        <w:t xml:space="preserve">15.В случае положительного результата проверки, указанной в пункте 14 настоящего Порядка,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которой </w:t>
      </w:r>
      <w:r w:rsidR="00C25E1C" w:rsidRPr="002838EC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Pr="002838EC">
        <w:rPr>
          <w:rFonts w:ascii="Times New Roman" w:hAnsi="Times New Roman" w:cs="Times New Roman"/>
          <w:sz w:val="24"/>
          <w:szCs w:val="24"/>
        </w:rPr>
        <w:t xml:space="preserve"> присваивает уникальный номер.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>При направлении участником процесса ведения реестра источников доходов бюджета измененной информации, указанной в пункте 8 настоящего Порядка, ранее образованные реестровые записи обновляются.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проверки, указанной в пункте 14 настоящего Порядка, информация, представленная участником процесса ведения реестра источников доходов бюджета в соответствии с пунктом 8 настоящего Порядка, не образует (не обновляет) реестровые записи. В указанном случае </w:t>
      </w:r>
      <w:r w:rsidR="00160157" w:rsidRPr="002838EC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Pr="002838EC">
        <w:rPr>
          <w:rFonts w:ascii="Times New Roman" w:hAnsi="Times New Roman" w:cs="Times New Roman"/>
          <w:sz w:val="24"/>
          <w:szCs w:val="24"/>
        </w:rPr>
        <w:t xml:space="preserve">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>16.В случае получения предусмотренного пунктом 15 настоящего Порядка протокола,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732070" w:rsidRPr="002838EC" w:rsidRDefault="00732070" w:rsidP="0073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EC">
        <w:rPr>
          <w:rFonts w:ascii="Times New Roman" w:hAnsi="Times New Roman" w:cs="Times New Roman"/>
          <w:sz w:val="24"/>
          <w:szCs w:val="24"/>
        </w:rPr>
        <w:t>17</w:t>
      </w:r>
      <w:r w:rsidR="00160157" w:rsidRPr="002838EC">
        <w:rPr>
          <w:rFonts w:ascii="Times New Roman" w:hAnsi="Times New Roman" w:cs="Times New Roman"/>
          <w:sz w:val="24"/>
          <w:szCs w:val="24"/>
        </w:rPr>
        <w:t>.</w:t>
      </w:r>
      <w:r w:rsidRPr="002838EC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 </w:t>
      </w:r>
      <w:r w:rsidR="00160157" w:rsidRPr="002838EC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2838EC">
        <w:rPr>
          <w:rFonts w:ascii="Times New Roman" w:hAnsi="Times New Roman" w:cs="Times New Roman"/>
          <w:sz w:val="24"/>
          <w:szCs w:val="24"/>
        </w:rPr>
        <w:t xml:space="preserve"> на рассмотрение в </w:t>
      </w:r>
      <w:r w:rsidR="00160157" w:rsidRPr="002838EC">
        <w:rPr>
          <w:rFonts w:ascii="Times New Roman" w:hAnsi="Times New Roman" w:cs="Times New Roman"/>
          <w:sz w:val="24"/>
          <w:szCs w:val="24"/>
        </w:rPr>
        <w:t>Думу Александровского района Томской области</w:t>
      </w:r>
      <w:r w:rsidRPr="002838EC">
        <w:rPr>
          <w:rFonts w:ascii="Times New Roman" w:hAnsi="Times New Roman" w:cs="Times New Roman"/>
          <w:sz w:val="24"/>
          <w:szCs w:val="24"/>
        </w:rPr>
        <w:t xml:space="preserve"> по форме, разрабатываемой и утверждаемой </w:t>
      </w:r>
      <w:r w:rsidR="00160157" w:rsidRPr="002838EC"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</w:t>
      </w:r>
      <w:r w:rsidRPr="002838EC">
        <w:rPr>
          <w:rFonts w:ascii="Times New Roman" w:hAnsi="Times New Roman" w:cs="Times New Roman"/>
          <w:sz w:val="24"/>
          <w:szCs w:val="24"/>
        </w:rPr>
        <w:t>.</w:t>
      </w:r>
    </w:p>
    <w:sectPr w:rsidR="00732070" w:rsidRPr="002838EC" w:rsidSect="003B166A">
      <w:headerReference w:type="even" r:id="rId9"/>
      <w:footerReference w:type="default" r:id="rId10"/>
      <w:footerReference w:type="first" r:id="rId11"/>
      <w:pgSz w:w="11906" w:h="16838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35" w:rsidRDefault="00CA4135">
      <w:r>
        <w:separator/>
      </w:r>
    </w:p>
  </w:endnote>
  <w:endnote w:type="continuationSeparator" w:id="0">
    <w:p w:rsidR="00CA4135" w:rsidRDefault="00C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570164"/>
      <w:docPartObj>
        <w:docPartGallery w:val="Page Numbers (Bottom of Page)"/>
        <w:docPartUnique/>
      </w:docPartObj>
    </w:sdtPr>
    <w:sdtEndPr/>
    <w:sdtContent>
      <w:p w:rsidR="003B166A" w:rsidRDefault="003B16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C2">
          <w:rPr>
            <w:noProof/>
          </w:rPr>
          <w:t>5</w:t>
        </w:r>
        <w:r>
          <w:fldChar w:fldCharType="end"/>
        </w:r>
      </w:p>
    </w:sdtContent>
  </w:sdt>
  <w:p w:rsidR="003B166A" w:rsidRDefault="003B16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508407"/>
      <w:docPartObj>
        <w:docPartGallery w:val="Page Numbers (Bottom of Page)"/>
        <w:docPartUnique/>
      </w:docPartObj>
    </w:sdtPr>
    <w:sdtEndPr/>
    <w:sdtContent>
      <w:p w:rsidR="003B166A" w:rsidRDefault="003B16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C2">
          <w:rPr>
            <w:noProof/>
          </w:rPr>
          <w:t>1</w:t>
        </w:r>
        <w:r>
          <w:fldChar w:fldCharType="end"/>
        </w:r>
      </w:p>
    </w:sdtContent>
  </w:sdt>
  <w:p w:rsidR="003B166A" w:rsidRDefault="003B16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35" w:rsidRDefault="00CA4135">
      <w:r>
        <w:separator/>
      </w:r>
    </w:p>
  </w:footnote>
  <w:footnote w:type="continuationSeparator" w:id="0">
    <w:p w:rsidR="00CA4135" w:rsidRDefault="00CA4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C4" w:rsidRDefault="002333C4" w:rsidP="00054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33C4" w:rsidRDefault="002333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12"/>
    <w:rsid w:val="00002532"/>
    <w:rsid w:val="00007FD7"/>
    <w:rsid w:val="00054D7F"/>
    <w:rsid w:val="00062C84"/>
    <w:rsid w:val="000664DA"/>
    <w:rsid w:val="000A6B30"/>
    <w:rsid w:val="000B4DD0"/>
    <w:rsid w:val="000B5A87"/>
    <w:rsid w:val="000E2CF8"/>
    <w:rsid w:val="00105DDF"/>
    <w:rsid w:val="001076BE"/>
    <w:rsid w:val="00111E2B"/>
    <w:rsid w:val="00126535"/>
    <w:rsid w:val="001500EE"/>
    <w:rsid w:val="00160157"/>
    <w:rsid w:val="00182B99"/>
    <w:rsid w:val="00186F68"/>
    <w:rsid w:val="001A143B"/>
    <w:rsid w:val="001D4866"/>
    <w:rsid w:val="001F0207"/>
    <w:rsid w:val="002333C4"/>
    <w:rsid w:val="002838EC"/>
    <w:rsid w:val="002B27CE"/>
    <w:rsid w:val="002C061C"/>
    <w:rsid w:val="002D2264"/>
    <w:rsid w:val="002E44AA"/>
    <w:rsid w:val="002E7FD7"/>
    <w:rsid w:val="003211C0"/>
    <w:rsid w:val="00340FBF"/>
    <w:rsid w:val="00347255"/>
    <w:rsid w:val="003A50E3"/>
    <w:rsid w:val="003B166A"/>
    <w:rsid w:val="003C446D"/>
    <w:rsid w:val="004018A3"/>
    <w:rsid w:val="00424E95"/>
    <w:rsid w:val="0043452A"/>
    <w:rsid w:val="004602BE"/>
    <w:rsid w:val="00464EFC"/>
    <w:rsid w:val="00480E7D"/>
    <w:rsid w:val="00487D43"/>
    <w:rsid w:val="004A09D1"/>
    <w:rsid w:val="004A2CE2"/>
    <w:rsid w:val="004D4CDA"/>
    <w:rsid w:val="00521AF9"/>
    <w:rsid w:val="005307BB"/>
    <w:rsid w:val="00535355"/>
    <w:rsid w:val="00585433"/>
    <w:rsid w:val="005B1235"/>
    <w:rsid w:val="005D1548"/>
    <w:rsid w:val="005D47FD"/>
    <w:rsid w:val="005F5817"/>
    <w:rsid w:val="00627FC2"/>
    <w:rsid w:val="006642D4"/>
    <w:rsid w:val="00686A2F"/>
    <w:rsid w:val="006A2699"/>
    <w:rsid w:val="006B1395"/>
    <w:rsid w:val="006D0567"/>
    <w:rsid w:val="006E74CC"/>
    <w:rsid w:val="0070667A"/>
    <w:rsid w:val="007141EE"/>
    <w:rsid w:val="00717CA9"/>
    <w:rsid w:val="00732070"/>
    <w:rsid w:val="00736508"/>
    <w:rsid w:val="007365FF"/>
    <w:rsid w:val="0074074A"/>
    <w:rsid w:val="007430AD"/>
    <w:rsid w:val="00743CB7"/>
    <w:rsid w:val="00750248"/>
    <w:rsid w:val="007B7445"/>
    <w:rsid w:val="007D19AC"/>
    <w:rsid w:val="00873DF7"/>
    <w:rsid w:val="00893A18"/>
    <w:rsid w:val="008B0970"/>
    <w:rsid w:val="008E14F5"/>
    <w:rsid w:val="008E23EF"/>
    <w:rsid w:val="009077CB"/>
    <w:rsid w:val="00914524"/>
    <w:rsid w:val="00924CDE"/>
    <w:rsid w:val="00926635"/>
    <w:rsid w:val="00937F10"/>
    <w:rsid w:val="00940FA9"/>
    <w:rsid w:val="0096658D"/>
    <w:rsid w:val="00986F12"/>
    <w:rsid w:val="009B7BCC"/>
    <w:rsid w:val="009C13BB"/>
    <w:rsid w:val="009D5970"/>
    <w:rsid w:val="00A409EE"/>
    <w:rsid w:val="00A45A1E"/>
    <w:rsid w:val="00A60A6D"/>
    <w:rsid w:val="00A651FE"/>
    <w:rsid w:val="00A65BA3"/>
    <w:rsid w:val="00A82E66"/>
    <w:rsid w:val="00AB70C0"/>
    <w:rsid w:val="00AD1029"/>
    <w:rsid w:val="00AD2972"/>
    <w:rsid w:val="00AD6F57"/>
    <w:rsid w:val="00B07F1C"/>
    <w:rsid w:val="00B14EF7"/>
    <w:rsid w:val="00B736C2"/>
    <w:rsid w:val="00BB4039"/>
    <w:rsid w:val="00BD3F7D"/>
    <w:rsid w:val="00BD46D8"/>
    <w:rsid w:val="00C25E1C"/>
    <w:rsid w:val="00C56242"/>
    <w:rsid w:val="00C700A0"/>
    <w:rsid w:val="00C85BCE"/>
    <w:rsid w:val="00CA4135"/>
    <w:rsid w:val="00CA7CBC"/>
    <w:rsid w:val="00CB29BA"/>
    <w:rsid w:val="00CC2935"/>
    <w:rsid w:val="00CD6B71"/>
    <w:rsid w:val="00D14FEB"/>
    <w:rsid w:val="00D15103"/>
    <w:rsid w:val="00D83522"/>
    <w:rsid w:val="00D94124"/>
    <w:rsid w:val="00E2160A"/>
    <w:rsid w:val="00E4342F"/>
    <w:rsid w:val="00E46162"/>
    <w:rsid w:val="00ED18B9"/>
    <w:rsid w:val="00F06727"/>
    <w:rsid w:val="00F318D4"/>
    <w:rsid w:val="00F37FED"/>
    <w:rsid w:val="00F55DCB"/>
    <w:rsid w:val="00F7461E"/>
    <w:rsid w:val="00F90537"/>
    <w:rsid w:val="00F90EB5"/>
    <w:rsid w:val="00F911B6"/>
    <w:rsid w:val="00FE1104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6F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6E74C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A409E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07F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9077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77CB"/>
  </w:style>
  <w:style w:type="paragraph" w:styleId="a7">
    <w:name w:val="footer"/>
    <w:basedOn w:val="a"/>
    <w:link w:val="a8"/>
    <w:uiPriority w:val="99"/>
    <w:rsid w:val="003B1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66A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B16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6F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6E74C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A409E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07F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9077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77CB"/>
  </w:style>
  <w:style w:type="paragraph" w:styleId="a7">
    <w:name w:val="footer"/>
    <w:basedOn w:val="a"/>
    <w:link w:val="a8"/>
    <w:uiPriority w:val="99"/>
    <w:rsid w:val="003B1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66A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B1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10021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4 октября 2016 года № 1226-п «Об утверждении Порядка формирования и ведения реестра источников доходов бюджета города Омска»</vt:lpstr>
    </vt:vector>
  </TitlesOfParts>
  <Company/>
  <LinksUpToDate>false</LinksUpToDate>
  <CharactersWithSpaces>11316</CharactersWithSpaces>
  <SharedDoc>false</SharedDoc>
  <HLinks>
    <vt:vector size="18" baseType="variant">
      <vt:variant>
        <vt:i4>3473508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consultantplus://offline/ref=92C8E88A2C0DF7C705BD5925206ED3190EA28654757ABE74547FDC171001647C06C3037593F215D0p5lAI</vt:lpwstr>
      </vt:variant>
      <vt:variant>
        <vt:lpwstr/>
      </vt:variant>
      <vt:variant>
        <vt:i4>393282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4 октября 2016 года № 1226-п «Об утверждении Порядка формирования и ведения реестра источников доходов бюджета города Омска»</dc:title>
  <dc:creator>Бобрешева</dc:creator>
  <cp:lastModifiedBy>PC62</cp:lastModifiedBy>
  <cp:revision>2</cp:revision>
  <cp:lastPrinted>2016-12-28T03:39:00Z</cp:lastPrinted>
  <dcterms:created xsi:type="dcterms:W3CDTF">2016-12-28T03:44:00Z</dcterms:created>
  <dcterms:modified xsi:type="dcterms:W3CDTF">2016-12-28T03:44:00Z</dcterms:modified>
</cp:coreProperties>
</file>