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36" w:rsidRDefault="006578F1">
      <w:pPr>
        <w:tabs>
          <w:tab w:val="left" w:pos="555"/>
          <w:tab w:val="center" w:pos="4535"/>
        </w:tabs>
      </w:pPr>
      <w:r>
        <w:tab/>
      </w:r>
      <w:r>
        <w:tab/>
      </w:r>
      <w:r w:rsidR="00790F10">
        <w:rPr>
          <w:noProof/>
        </w:rPr>
        <w:drawing>
          <wp:inline distT="0" distB="0" distL="0" distR="0">
            <wp:extent cx="54102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E6636" w:rsidRPr="00E82BDC" w:rsidRDefault="006578F1">
      <w:pPr>
        <w:pStyle w:val="1"/>
        <w:jc w:val="center"/>
        <w:rPr>
          <w:sz w:val="28"/>
          <w:lang w:val="ru-RU"/>
        </w:rPr>
      </w:pPr>
      <w:r w:rsidRPr="00E82BDC">
        <w:rPr>
          <w:sz w:val="28"/>
          <w:lang w:val="ru-RU"/>
        </w:rPr>
        <w:t>АДМИНИСТРАЦИЯ АЛЕКСАНДРОВСКОГО РАЙОНА</w:t>
      </w:r>
    </w:p>
    <w:p w:rsidR="003E6636" w:rsidRPr="00E82BDC" w:rsidRDefault="006578F1">
      <w:pPr>
        <w:pStyle w:val="3"/>
        <w:rPr>
          <w:b/>
          <w:lang w:val="ru-RU"/>
        </w:rPr>
      </w:pPr>
      <w:r w:rsidRPr="00E82BDC">
        <w:rPr>
          <w:b/>
          <w:lang w:val="ru-RU"/>
        </w:rPr>
        <w:t>ТОМСКОЙ ОБЛАСТИ</w:t>
      </w:r>
    </w:p>
    <w:p w:rsidR="003E6636" w:rsidRDefault="003E6636">
      <w:pPr>
        <w:jc w:val="center"/>
      </w:pPr>
    </w:p>
    <w:p w:rsidR="003E6636" w:rsidRDefault="006578F1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3E6636" w:rsidRDefault="006578F1">
      <w:pPr>
        <w:jc w:val="center"/>
        <w:rPr>
          <w:sz w:val="24"/>
          <w:szCs w:val="24"/>
        </w:rPr>
      </w:pPr>
      <w:r>
        <w:rPr>
          <w:b/>
          <w:sz w:val="32"/>
        </w:rPr>
        <w:t xml:space="preserve">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E6636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6636" w:rsidRDefault="0079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578F1">
              <w:rPr>
                <w:sz w:val="24"/>
                <w:szCs w:val="24"/>
              </w:rPr>
              <w:t xml:space="preserve">.12.2024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6636" w:rsidRDefault="006578F1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570C70">
              <w:rPr>
                <w:sz w:val="24"/>
                <w:szCs w:val="24"/>
                <w:lang w:val="ru-RU" w:eastAsia="ru-RU"/>
              </w:rPr>
              <w:t xml:space="preserve"> 1519</w:t>
            </w:r>
            <w:bookmarkStart w:id="0" w:name="_GoBack"/>
            <w:bookmarkEnd w:id="0"/>
            <w:r w:rsidR="007919B0">
              <w:rPr>
                <w:sz w:val="24"/>
                <w:szCs w:val="24"/>
                <w:lang w:val="ru-RU" w:eastAsia="ru-RU"/>
              </w:rPr>
              <w:t xml:space="preserve"> </w:t>
            </w:r>
            <w:r w:rsidR="00790F10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  </w:t>
            </w:r>
          </w:p>
        </w:tc>
      </w:tr>
      <w:tr w:rsidR="003E6636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6636" w:rsidRDefault="006578F1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3E6636" w:rsidRDefault="003E663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3E6636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6636" w:rsidRDefault="006578F1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Александровского района Томской области от 29.03.2023 № 335</w:t>
            </w:r>
          </w:p>
        </w:tc>
      </w:tr>
    </w:tbl>
    <w:p w:rsidR="003E6636" w:rsidRDefault="003E6636">
      <w:pPr>
        <w:ind w:firstLine="567"/>
        <w:jc w:val="both"/>
        <w:rPr>
          <w:sz w:val="24"/>
          <w:szCs w:val="24"/>
        </w:rPr>
      </w:pPr>
    </w:p>
    <w:p w:rsidR="003E6636" w:rsidRDefault="006578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78 Бюджетного кодекса Российской Федерации, в целях активизации развития малого и среднего предпринимательства на территории Александровского района и во исполнение мероприятий муниципальной программы «Развитие малого и среднего предпринимательства на территории Александровского района на 2022-2026 годы», утвержденной постановлением Администрации Александровского района от </w:t>
      </w:r>
      <w:r w:rsidR="007919B0">
        <w:rPr>
          <w:rFonts w:ascii="Times New Roman" w:hAnsi="Times New Roman"/>
          <w:sz w:val="24"/>
          <w:szCs w:val="24"/>
        </w:rPr>
        <w:t>06.10.</w:t>
      </w:r>
      <w:r>
        <w:rPr>
          <w:rFonts w:ascii="Times New Roman" w:hAnsi="Times New Roman"/>
          <w:sz w:val="24"/>
          <w:szCs w:val="24"/>
        </w:rPr>
        <w:t>2021 № 891</w:t>
      </w:r>
    </w:p>
    <w:p w:rsidR="003E6636" w:rsidRDefault="006578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E6636" w:rsidRDefault="006578F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Александровского района Томской области от 29.03.2023 № 335 «О предоставлении субсидий на возмещение части затрат по производству хлеба организациям, использующим электроэнергию, вырабатываемую дизельными электростанциями» </w:t>
      </w:r>
      <w:r w:rsidR="00790F10" w:rsidRPr="00790F10">
        <w:rPr>
          <w:rFonts w:ascii="Times New Roman" w:hAnsi="Times New Roman"/>
          <w:sz w:val="24"/>
          <w:szCs w:val="24"/>
        </w:rPr>
        <w:t>изменения</w:t>
      </w:r>
      <w:r w:rsidR="00790F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изложив пункт 24 Порядка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в следующей редакции:</w:t>
      </w:r>
    </w:p>
    <w:p w:rsidR="003E6636" w:rsidRDefault="006578F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«24. Показателем результативности использования субсидии является объем производства хлеба и хлебобулочных изделий на территории Александровского района не менее 5,5 тонн на 31 декабря года, в котором получена субсидия, или не менее 0,46 тонн за 1 месяц, в случае если субсидия предоставляется не за полный календарный год</w:t>
      </w:r>
      <w:proofErr w:type="gramStart"/>
      <w:r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3E6636" w:rsidRDefault="006578F1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Томской.</w:t>
      </w:r>
    </w:p>
    <w:p w:rsidR="003E6636" w:rsidRDefault="006578F1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на следующий день после его официального опубликования</w:t>
      </w:r>
      <w:r w:rsidR="00E82BDC">
        <w:rPr>
          <w:sz w:val="24"/>
          <w:szCs w:val="24"/>
        </w:rPr>
        <w:t xml:space="preserve"> и распространяется на правоотношения, возникшие с 01.12.2024 года</w:t>
      </w:r>
      <w:r>
        <w:rPr>
          <w:sz w:val="24"/>
          <w:szCs w:val="24"/>
        </w:rPr>
        <w:t xml:space="preserve">. </w:t>
      </w:r>
    </w:p>
    <w:p w:rsidR="003E6636" w:rsidRDefault="006578F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строительством.</w:t>
      </w: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0F10" w:rsidRDefault="00790F1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0F10" w:rsidRDefault="00790F1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6578F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Александровского района                                                                       В.П. Мумбер</w:t>
      </w:r>
    </w:p>
    <w:p w:rsidR="003E6636" w:rsidRDefault="003E6636">
      <w:pPr>
        <w:pStyle w:val="ConsPlusNormal"/>
        <w:ind w:firstLine="0"/>
        <w:jc w:val="both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jc w:val="both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jc w:val="both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jc w:val="both"/>
        <w:rPr>
          <w:rFonts w:ascii="Times New Roman" w:hAnsi="Times New Roman"/>
        </w:rPr>
      </w:pPr>
    </w:p>
    <w:p w:rsidR="003E6636" w:rsidRDefault="006578F1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Кривошеина Г.А.</w:t>
      </w:r>
    </w:p>
    <w:p w:rsidR="003E6636" w:rsidRDefault="006578F1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24886</w:t>
      </w:r>
    </w:p>
    <w:p w:rsidR="003E6636" w:rsidRDefault="003E6636">
      <w:pPr>
        <w:pStyle w:val="ConsPlusNormal"/>
        <w:widowControl/>
        <w:ind w:firstLine="0"/>
        <w:jc w:val="right"/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3E6636" w:rsidRDefault="003E6636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790F10" w:rsidRDefault="00790F10">
      <w:pPr>
        <w:pStyle w:val="ConsPlusNormal"/>
        <w:ind w:firstLine="0"/>
        <w:rPr>
          <w:rFonts w:ascii="Times New Roman" w:hAnsi="Times New Roman"/>
        </w:rPr>
      </w:pPr>
    </w:p>
    <w:p w:rsidR="003E6636" w:rsidRDefault="006578F1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Рассылка: ФО, ЭО</w:t>
      </w:r>
    </w:p>
    <w:p w:rsidR="003E6636" w:rsidRDefault="003E6636">
      <w:pPr>
        <w:pStyle w:val="ConsPlusNormal"/>
        <w:jc w:val="right"/>
        <w:rPr>
          <w:rFonts w:ascii="Times New Roman" w:hAnsi="Times New Roman"/>
        </w:rPr>
      </w:pPr>
    </w:p>
    <w:p w:rsidR="003E6636" w:rsidRDefault="003E6636">
      <w:pPr>
        <w:pStyle w:val="ConsPlusNormal"/>
        <w:jc w:val="right"/>
        <w:rPr>
          <w:rFonts w:ascii="Times New Roman" w:hAnsi="Times New Roman"/>
        </w:rPr>
      </w:pPr>
    </w:p>
    <w:p w:rsidR="003E6636" w:rsidRDefault="003E6636">
      <w:pPr>
        <w:pStyle w:val="ConsPlusNormal"/>
        <w:jc w:val="right"/>
        <w:rPr>
          <w:rFonts w:ascii="Times New Roman" w:hAnsi="Times New Roman"/>
        </w:rPr>
      </w:pPr>
    </w:p>
    <w:p w:rsidR="003E6636" w:rsidRDefault="003E6636">
      <w:pPr>
        <w:pStyle w:val="ConsPlusNormal"/>
        <w:jc w:val="right"/>
        <w:rPr>
          <w:rFonts w:ascii="Times New Roman" w:hAnsi="Times New Roman"/>
        </w:rPr>
      </w:pPr>
    </w:p>
    <w:p w:rsidR="003E6636" w:rsidRDefault="003E6636">
      <w:pPr>
        <w:pStyle w:val="ConsPlusNormal"/>
        <w:jc w:val="right"/>
        <w:rPr>
          <w:rFonts w:ascii="Times New Roman" w:hAnsi="Times New Roman"/>
        </w:rPr>
      </w:pPr>
    </w:p>
    <w:p w:rsidR="003E6636" w:rsidRDefault="003E6636">
      <w:pPr>
        <w:pStyle w:val="ConsPlusNormal"/>
        <w:jc w:val="right"/>
        <w:rPr>
          <w:rFonts w:ascii="Times New Roman" w:hAnsi="Times New Roman"/>
        </w:rPr>
      </w:pPr>
    </w:p>
    <w:sectPr w:rsidR="003E6636" w:rsidSect="00790F10">
      <w:headerReference w:type="default" r:id="rId9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B1" w:rsidRDefault="002C6AB1">
      <w:r>
        <w:separator/>
      </w:r>
    </w:p>
  </w:endnote>
  <w:endnote w:type="continuationSeparator" w:id="0">
    <w:p w:rsidR="002C6AB1" w:rsidRDefault="002C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B1" w:rsidRDefault="002C6AB1">
      <w:r>
        <w:separator/>
      </w:r>
    </w:p>
  </w:footnote>
  <w:footnote w:type="continuationSeparator" w:id="0">
    <w:p w:rsidR="002C6AB1" w:rsidRDefault="002C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36" w:rsidRDefault="006578F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70C70">
      <w:rPr>
        <w:noProof/>
      </w:rPr>
      <w:t>2</w:t>
    </w:r>
    <w:r>
      <w:fldChar w:fldCharType="end"/>
    </w:r>
  </w:p>
  <w:p w:rsidR="003E6636" w:rsidRDefault="003E663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933"/>
    <w:multiLevelType w:val="hybridMultilevel"/>
    <w:tmpl w:val="D4B80DF4"/>
    <w:lvl w:ilvl="0" w:tplc="CC7EA744">
      <w:start w:val="1"/>
      <w:numFmt w:val="decimal"/>
      <w:lvlText w:val="%1)"/>
      <w:lvlJc w:val="left"/>
      <w:pPr>
        <w:ind w:left="786" w:hanging="360"/>
      </w:pPr>
    </w:lvl>
    <w:lvl w:ilvl="1" w:tplc="8BB411D4">
      <w:start w:val="1"/>
      <w:numFmt w:val="lowerLetter"/>
      <w:lvlText w:val="%2."/>
      <w:lvlJc w:val="left"/>
      <w:pPr>
        <w:ind w:left="1506" w:hanging="360"/>
      </w:pPr>
    </w:lvl>
    <w:lvl w:ilvl="2" w:tplc="356A78EE">
      <w:start w:val="1"/>
      <w:numFmt w:val="lowerRoman"/>
      <w:lvlText w:val="%3."/>
      <w:lvlJc w:val="right"/>
      <w:pPr>
        <w:ind w:left="2226" w:hanging="180"/>
      </w:pPr>
    </w:lvl>
    <w:lvl w:ilvl="3" w:tplc="A002F614">
      <w:start w:val="1"/>
      <w:numFmt w:val="decimal"/>
      <w:lvlText w:val="%4."/>
      <w:lvlJc w:val="left"/>
      <w:pPr>
        <w:ind w:left="2946" w:hanging="360"/>
      </w:pPr>
    </w:lvl>
    <w:lvl w:ilvl="4" w:tplc="EEA23E08">
      <w:start w:val="1"/>
      <w:numFmt w:val="lowerLetter"/>
      <w:lvlText w:val="%5."/>
      <w:lvlJc w:val="left"/>
      <w:pPr>
        <w:ind w:left="3666" w:hanging="360"/>
      </w:pPr>
    </w:lvl>
    <w:lvl w:ilvl="5" w:tplc="1CCC4250">
      <w:start w:val="1"/>
      <w:numFmt w:val="lowerRoman"/>
      <w:lvlText w:val="%6."/>
      <w:lvlJc w:val="right"/>
      <w:pPr>
        <w:ind w:left="4386" w:hanging="180"/>
      </w:pPr>
    </w:lvl>
    <w:lvl w:ilvl="6" w:tplc="5726E430">
      <w:start w:val="1"/>
      <w:numFmt w:val="decimal"/>
      <w:lvlText w:val="%7."/>
      <w:lvlJc w:val="left"/>
      <w:pPr>
        <w:ind w:left="5106" w:hanging="360"/>
      </w:pPr>
    </w:lvl>
    <w:lvl w:ilvl="7" w:tplc="A8E6107E">
      <w:start w:val="1"/>
      <w:numFmt w:val="lowerLetter"/>
      <w:lvlText w:val="%8."/>
      <w:lvlJc w:val="left"/>
      <w:pPr>
        <w:ind w:left="5826" w:hanging="360"/>
      </w:pPr>
    </w:lvl>
    <w:lvl w:ilvl="8" w:tplc="01C0896C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463DFA"/>
    <w:multiLevelType w:val="hybridMultilevel"/>
    <w:tmpl w:val="E58CD21A"/>
    <w:lvl w:ilvl="0" w:tplc="D8525F08">
      <w:start w:val="1"/>
      <w:numFmt w:val="decimal"/>
      <w:lvlText w:val="%1."/>
      <w:lvlJc w:val="left"/>
      <w:pPr>
        <w:ind w:left="1080" w:hanging="360"/>
      </w:pPr>
    </w:lvl>
    <w:lvl w:ilvl="1" w:tplc="0E2E6110">
      <w:start w:val="1"/>
      <w:numFmt w:val="lowerLetter"/>
      <w:lvlText w:val="%2."/>
      <w:lvlJc w:val="left"/>
      <w:pPr>
        <w:ind w:left="1800" w:hanging="360"/>
      </w:pPr>
    </w:lvl>
    <w:lvl w:ilvl="2" w:tplc="011CCBE8">
      <w:start w:val="1"/>
      <w:numFmt w:val="lowerRoman"/>
      <w:lvlText w:val="%3."/>
      <w:lvlJc w:val="right"/>
      <w:pPr>
        <w:ind w:left="2520" w:hanging="180"/>
      </w:pPr>
    </w:lvl>
    <w:lvl w:ilvl="3" w:tplc="29FABECA">
      <w:start w:val="1"/>
      <w:numFmt w:val="decimal"/>
      <w:lvlText w:val="%4."/>
      <w:lvlJc w:val="left"/>
      <w:pPr>
        <w:ind w:left="3240" w:hanging="360"/>
      </w:pPr>
    </w:lvl>
    <w:lvl w:ilvl="4" w:tplc="FC82D33E">
      <w:start w:val="1"/>
      <w:numFmt w:val="lowerLetter"/>
      <w:lvlText w:val="%5."/>
      <w:lvlJc w:val="left"/>
      <w:pPr>
        <w:ind w:left="3960" w:hanging="360"/>
      </w:pPr>
    </w:lvl>
    <w:lvl w:ilvl="5" w:tplc="7D5473D6">
      <w:start w:val="1"/>
      <w:numFmt w:val="lowerRoman"/>
      <w:lvlText w:val="%6."/>
      <w:lvlJc w:val="right"/>
      <w:pPr>
        <w:ind w:left="4680" w:hanging="180"/>
      </w:pPr>
    </w:lvl>
    <w:lvl w:ilvl="6" w:tplc="4BCC43D0">
      <w:start w:val="1"/>
      <w:numFmt w:val="decimal"/>
      <w:lvlText w:val="%7."/>
      <w:lvlJc w:val="left"/>
      <w:pPr>
        <w:ind w:left="5400" w:hanging="360"/>
      </w:pPr>
    </w:lvl>
    <w:lvl w:ilvl="7" w:tplc="E1A29B6A">
      <w:start w:val="1"/>
      <w:numFmt w:val="lowerLetter"/>
      <w:lvlText w:val="%8."/>
      <w:lvlJc w:val="left"/>
      <w:pPr>
        <w:ind w:left="6120" w:hanging="360"/>
      </w:pPr>
    </w:lvl>
    <w:lvl w:ilvl="8" w:tplc="DE96A4D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46CC5"/>
    <w:multiLevelType w:val="hybridMultilevel"/>
    <w:tmpl w:val="28B88176"/>
    <w:lvl w:ilvl="0" w:tplc="0A56BF7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67B03DB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C69C8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C60408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F18356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3E64EA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ED4C3B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C2E570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42CC2A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CFB2704"/>
    <w:multiLevelType w:val="hybridMultilevel"/>
    <w:tmpl w:val="E60E3AF2"/>
    <w:lvl w:ilvl="0" w:tplc="A72E05A8">
      <w:start w:val="1"/>
      <w:numFmt w:val="decimal"/>
      <w:lvlText w:val="%1."/>
      <w:lvlJc w:val="left"/>
      <w:pPr>
        <w:ind w:left="1080" w:hanging="360"/>
      </w:pPr>
    </w:lvl>
    <w:lvl w:ilvl="1" w:tplc="787A58E8">
      <w:start w:val="1"/>
      <w:numFmt w:val="lowerLetter"/>
      <w:lvlText w:val="%2."/>
      <w:lvlJc w:val="left"/>
      <w:pPr>
        <w:ind w:left="1800" w:hanging="360"/>
      </w:pPr>
    </w:lvl>
    <w:lvl w:ilvl="2" w:tplc="34609998">
      <w:start w:val="1"/>
      <w:numFmt w:val="lowerRoman"/>
      <w:lvlText w:val="%3."/>
      <w:lvlJc w:val="right"/>
      <w:pPr>
        <w:ind w:left="2520" w:hanging="180"/>
      </w:pPr>
    </w:lvl>
    <w:lvl w:ilvl="3" w:tplc="C13CC2F0">
      <w:start w:val="1"/>
      <w:numFmt w:val="decimal"/>
      <w:lvlText w:val="%4."/>
      <w:lvlJc w:val="left"/>
      <w:pPr>
        <w:ind w:left="3240" w:hanging="360"/>
      </w:pPr>
    </w:lvl>
    <w:lvl w:ilvl="4" w:tplc="0C98A484">
      <w:start w:val="1"/>
      <w:numFmt w:val="lowerLetter"/>
      <w:lvlText w:val="%5."/>
      <w:lvlJc w:val="left"/>
      <w:pPr>
        <w:ind w:left="3960" w:hanging="360"/>
      </w:pPr>
    </w:lvl>
    <w:lvl w:ilvl="5" w:tplc="0A1C53B4">
      <w:start w:val="1"/>
      <w:numFmt w:val="lowerRoman"/>
      <w:lvlText w:val="%6."/>
      <w:lvlJc w:val="right"/>
      <w:pPr>
        <w:ind w:left="4680" w:hanging="180"/>
      </w:pPr>
    </w:lvl>
    <w:lvl w:ilvl="6" w:tplc="A0985BE8">
      <w:start w:val="1"/>
      <w:numFmt w:val="decimal"/>
      <w:lvlText w:val="%7."/>
      <w:lvlJc w:val="left"/>
      <w:pPr>
        <w:ind w:left="5400" w:hanging="360"/>
      </w:pPr>
    </w:lvl>
    <w:lvl w:ilvl="7" w:tplc="6A60532A">
      <w:start w:val="1"/>
      <w:numFmt w:val="lowerLetter"/>
      <w:lvlText w:val="%8."/>
      <w:lvlJc w:val="left"/>
      <w:pPr>
        <w:ind w:left="6120" w:hanging="360"/>
      </w:pPr>
    </w:lvl>
    <w:lvl w:ilvl="8" w:tplc="F474B29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610E68"/>
    <w:multiLevelType w:val="hybridMultilevel"/>
    <w:tmpl w:val="99003AA6"/>
    <w:lvl w:ilvl="0" w:tplc="8342F8A4">
      <w:start w:val="1"/>
      <w:numFmt w:val="decimal"/>
      <w:lvlText w:val="%1)"/>
      <w:lvlJc w:val="left"/>
      <w:pPr>
        <w:ind w:left="5322" w:hanging="360"/>
      </w:pPr>
    </w:lvl>
    <w:lvl w:ilvl="1" w:tplc="60865278">
      <w:start w:val="1"/>
      <w:numFmt w:val="lowerLetter"/>
      <w:lvlText w:val="%2."/>
      <w:lvlJc w:val="left"/>
      <w:pPr>
        <w:ind w:left="6042" w:hanging="360"/>
      </w:pPr>
    </w:lvl>
    <w:lvl w:ilvl="2" w:tplc="1F0426A8">
      <w:start w:val="1"/>
      <w:numFmt w:val="lowerRoman"/>
      <w:lvlText w:val="%3."/>
      <w:lvlJc w:val="right"/>
      <w:pPr>
        <w:ind w:left="6762" w:hanging="180"/>
      </w:pPr>
    </w:lvl>
    <w:lvl w:ilvl="3" w:tplc="82823B98">
      <w:start w:val="1"/>
      <w:numFmt w:val="decimal"/>
      <w:lvlText w:val="%4."/>
      <w:lvlJc w:val="left"/>
      <w:pPr>
        <w:ind w:left="7482" w:hanging="360"/>
      </w:pPr>
    </w:lvl>
    <w:lvl w:ilvl="4" w:tplc="A32A2BAC">
      <w:start w:val="1"/>
      <w:numFmt w:val="lowerLetter"/>
      <w:lvlText w:val="%5."/>
      <w:lvlJc w:val="left"/>
      <w:pPr>
        <w:ind w:left="8202" w:hanging="360"/>
      </w:pPr>
    </w:lvl>
    <w:lvl w:ilvl="5" w:tplc="F45057BC">
      <w:start w:val="1"/>
      <w:numFmt w:val="lowerRoman"/>
      <w:lvlText w:val="%6."/>
      <w:lvlJc w:val="right"/>
      <w:pPr>
        <w:ind w:left="8922" w:hanging="180"/>
      </w:pPr>
    </w:lvl>
    <w:lvl w:ilvl="6" w:tplc="4790CE2A">
      <w:start w:val="1"/>
      <w:numFmt w:val="decimal"/>
      <w:lvlText w:val="%7."/>
      <w:lvlJc w:val="left"/>
      <w:pPr>
        <w:ind w:left="9642" w:hanging="360"/>
      </w:pPr>
    </w:lvl>
    <w:lvl w:ilvl="7" w:tplc="C790688E">
      <w:start w:val="1"/>
      <w:numFmt w:val="lowerLetter"/>
      <w:lvlText w:val="%8."/>
      <w:lvlJc w:val="left"/>
      <w:pPr>
        <w:ind w:left="10362" w:hanging="360"/>
      </w:pPr>
    </w:lvl>
    <w:lvl w:ilvl="8" w:tplc="7F0EA472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4AD17C79"/>
    <w:multiLevelType w:val="hybridMultilevel"/>
    <w:tmpl w:val="2500E1B2"/>
    <w:lvl w:ilvl="0" w:tplc="1FD0CC5C">
      <w:start w:val="1"/>
      <w:numFmt w:val="decimal"/>
      <w:lvlText w:val="%1)"/>
      <w:lvlJc w:val="left"/>
      <w:pPr>
        <w:ind w:left="927" w:hanging="360"/>
      </w:pPr>
    </w:lvl>
    <w:lvl w:ilvl="1" w:tplc="6AAA5C14">
      <w:start w:val="1"/>
      <w:numFmt w:val="lowerLetter"/>
      <w:lvlText w:val="%2."/>
      <w:lvlJc w:val="left"/>
      <w:pPr>
        <w:ind w:left="1647" w:hanging="360"/>
      </w:pPr>
    </w:lvl>
    <w:lvl w:ilvl="2" w:tplc="C450A462">
      <w:start w:val="1"/>
      <w:numFmt w:val="lowerRoman"/>
      <w:lvlText w:val="%3."/>
      <w:lvlJc w:val="right"/>
      <w:pPr>
        <w:ind w:left="2367" w:hanging="180"/>
      </w:pPr>
    </w:lvl>
    <w:lvl w:ilvl="3" w:tplc="B1FA68F8">
      <w:start w:val="1"/>
      <w:numFmt w:val="decimal"/>
      <w:lvlText w:val="%4."/>
      <w:lvlJc w:val="left"/>
      <w:pPr>
        <w:ind w:left="3087" w:hanging="360"/>
      </w:pPr>
    </w:lvl>
    <w:lvl w:ilvl="4" w:tplc="934066C4">
      <w:start w:val="1"/>
      <w:numFmt w:val="lowerLetter"/>
      <w:lvlText w:val="%5."/>
      <w:lvlJc w:val="left"/>
      <w:pPr>
        <w:ind w:left="3807" w:hanging="360"/>
      </w:pPr>
    </w:lvl>
    <w:lvl w:ilvl="5" w:tplc="CCB84B3C">
      <w:start w:val="1"/>
      <w:numFmt w:val="lowerRoman"/>
      <w:lvlText w:val="%6."/>
      <w:lvlJc w:val="right"/>
      <w:pPr>
        <w:ind w:left="4527" w:hanging="180"/>
      </w:pPr>
    </w:lvl>
    <w:lvl w:ilvl="6" w:tplc="BAACCB4E">
      <w:start w:val="1"/>
      <w:numFmt w:val="decimal"/>
      <w:lvlText w:val="%7."/>
      <w:lvlJc w:val="left"/>
      <w:pPr>
        <w:ind w:left="5247" w:hanging="360"/>
      </w:pPr>
    </w:lvl>
    <w:lvl w:ilvl="7" w:tplc="111002EC">
      <w:start w:val="1"/>
      <w:numFmt w:val="lowerLetter"/>
      <w:lvlText w:val="%8."/>
      <w:lvlJc w:val="left"/>
      <w:pPr>
        <w:ind w:left="5967" w:hanging="360"/>
      </w:pPr>
    </w:lvl>
    <w:lvl w:ilvl="8" w:tplc="7D8255CC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4F3AEE"/>
    <w:multiLevelType w:val="hybridMultilevel"/>
    <w:tmpl w:val="DB807142"/>
    <w:lvl w:ilvl="0" w:tplc="8C52B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B52AD6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106FDF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4FAB5B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F4F11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5D6E536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4647BD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FF0B2FA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09C238E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BC44665"/>
    <w:multiLevelType w:val="hybridMultilevel"/>
    <w:tmpl w:val="A60808E0"/>
    <w:lvl w:ilvl="0" w:tplc="E82EF336">
      <w:start w:val="1"/>
      <w:numFmt w:val="decimal"/>
      <w:lvlText w:val="%1."/>
      <w:lvlJc w:val="left"/>
      <w:pPr>
        <w:ind w:left="900" w:hanging="360"/>
      </w:pPr>
    </w:lvl>
    <w:lvl w:ilvl="1" w:tplc="DEC83E4A">
      <w:start w:val="1"/>
      <w:numFmt w:val="lowerLetter"/>
      <w:lvlText w:val="%2."/>
      <w:lvlJc w:val="left"/>
      <w:pPr>
        <w:ind w:left="1620" w:hanging="360"/>
      </w:pPr>
    </w:lvl>
    <w:lvl w:ilvl="2" w:tplc="EA44CFF4">
      <w:start w:val="1"/>
      <w:numFmt w:val="lowerRoman"/>
      <w:lvlText w:val="%3."/>
      <w:lvlJc w:val="right"/>
      <w:pPr>
        <w:ind w:left="2340" w:hanging="180"/>
      </w:pPr>
    </w:lvl>
    <w:lvl w:ilvl="3" w:tplc="5F7EF1C4">
      <w:start w:val="1"/>
      <w:numFmt w:val="decimal"/>
      <w:lvlText w:val="%4."/>
      <w:lvlJc w:val="left"/>
      <w:pPr>
        <w:ind w:left="3060" w:hanging="360"/>
      </w:pPr>
    </w:lvl>
    <w:lvl w:ilvl="4" w:tplc="98D6E3AE">
      <w:start w:val="1"/>
      <w:numFmt w:val="lowerLetter"/>
      <w:lvlText w:val="%5."/>
      <w:lvlJc w:val="left"/>
      <w:pPr>
        <w:ind w:left="3780" w:hanging="360"/>
      </w:pPr>
    </w:lvl>
    <w:lvl w:ilvl="5" w:tplc="3878CFF0">
      <w:start w:val="1"/>
      <w:numFmt w:val="lowerRoman"/>
      <w:lvlText w:val="%6."/>
      <w:lvlJc w:val="right"/>
      <w:pPr>
        <w:ind w:left="4500" w:hanging="180"/>
      </w:pPr>
    </w:lvl>
    <w:lvl w:ilvl="6" w:tplc="C7D49B40">
      <w:start w:val="1"/>
      <w:numFmt w:val="decimal"/>
      <w:lvlText w:val="%7."/>
      <w:lvlJc w:val="left"/>
      <w:pPr>
        <w:ind w:left="5220" w:hanging="360"/>
      </w:pPr>
    </w:lvl>
    <w:lvl w:ilvl="7" w:tplc="65C0E982">
      <w:start w:val="1"/>
      <w:numFmt w:val="lowerLetter"/>
      <w:lvlText w:val="%8."/>
      <w:lvlJc w:val="left"/>
      <w:pPr>
        <w:ind w:left="5940" w:hanging="360"/>
      </w:pPr>
    </w:lvl>
    <w:lvl w:ilvl="8" w:tplc="AE58D600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442DBC"/>
    <w:multiLevelType w:val="hybridMultilevel"/>
    <w:tmpl w:val="87904080"/>
    <w:lvl w:ilvl="0" w:tplc="00B0B87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5F8275E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D40657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BE0004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D905B1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C546F34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6D000D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22897B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F6A8B7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2466FF3"/>
    <w:multiLevelType w:val="hybridMultilevel"/>
    <w:tmpl w:val="08CA761E"/>
    <w:lvl w:ilvl="0" w:tplc="F22E75CC">
      <w:start w:val="1"/>
      <w:numFmt w:val="decimal"/>
      <w:lvlText w:val="%1."/>
      <w:lvlJc w:val="left"/>
      <w:pPr>
        <w:ind w:left="1211" w:hanging="360"/>
      </w:pPr>
    </w:lvl>
    <w:lvl w:ilvl="1" w:tplc="B43E39DE">
      <w:start w:val="1"/>
      <w:numFmt w:val="lowerLetter"/>
      <w:lvlText w:val="%2."/>
      <w:lvlJc w:val="left"/>
      <w:pPr>
        <w:ind w:left="2160" w:hanging="360"/>
      </w:pPr>
    </w:lvl>
    <w:lvl w:ilvl="2" w:tplc="477CEBFC">
      <w:start w:val="1"/>
      <w:numFmt w:val="lowerRoman"/>
      <w:lvlText w:val="%3."/>
      <w:lvlJc w:val="right"/>
      <w:pPr>
        <w:ind w:left="2880" w:hanging="180"/>
      </w:pPr>
    </w:lvl>
    <w:lvl w:ilvl="3" w:tplc="D402F63A">
      <w:start w:val="1"/>
      <w:numFmt w:val="decimal"/>
      <w:lvlText w:val="%4."/>
      <w:lvlJc w:val="left"/>
      <w:pPr>
        <w:ind w:left="3600" w:hanging="360"/>
      </w:pPr>
    </w:lvl>
    <w:lvl w:ilvl="4" w:tplc="D63E957A">
      <w:start w:val="1"/>
      <w:numFmt w:val="lowerLetter"/>
      <w:lvlText w:val="%5."/>
      <w:lvlJc w:val="left"/>
      <w:pPr>
        <w:ind w:left="4320" w:hanging="360"/>
      </w:pPr>
    </w:lvl>
    <w:lvl w:ilvl="5" w:tplc="EE34E64C">
      <w:start w:val="1"/>
      <w:numFmt w:val="lowerRoman"/>
      <w:lvlText w:val="%6."/>
      <w:lvlJc w:val="right"/>
      <w:pPr>
        <w:ind w:left="5040" w:hanging="180"/>
      </w:pPr>
    </w:lvl>
    <w:lvl w:ilvl="6" w:tplc="81A2A392">
      <w:start w:val="1"/>
      <w:numFmt w:val="decimal"/>
      <w:lvlText w:val="%7."/>
      <w:lvlJc w:val="left"/>
      <w:pPr>
        <w:ind w:left="5760" w:hanging="360"/>
      </w:pPr>
    </w:lvl>
    <w:lvl w:ilvl="7" w:tplc="C1487AC2">
      <w:start w:val="1"/>
      <w:numFmt w:val="lowerLetter"/>
      <w:lvlText w:val="%8."/>
      <w:lvlJc w:val="left"/>
      <w:pPr>
        <w:ind w:left="6480" w:hanging="360"/>
      </w:pPr>
    </w:lvl>
    <w:lvl w:ilvl="8" w:tplc="CDA02FAC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A30950"/>
    <w:multiLevelType w:val="hybridMultilevel"/>
    <w:tmpl w:val="C846B9C8"/>
    <w:lvl w:ilvl="0" w:tplc="A9081C68">
      <w:start w:val="1"/>
      <w:numFmt w:val="decimal"/>
      <w:lvlText w:val="%1."/>
      <w:lvlJc w:val="left"/>
      <w:pPr>
        <w:ind w:left="900" w:hanging="360"/>
      </w:pPr>
    </w:lvl>
    <w:lvl w:ilvl="1" w:tplc="40AA2872">
      <w:start w:val="1"/>
      <w:numFmt w:val="lowerLetter"/>
      <w:lvlText w:val="%2."/>
      <w:lvlJc w:val="left"/>
      <w:pPr>
        <w:ind w:left="1620" w:hanging="360"/>
      </w:pPr>
    </w:lvl>
    <w:lvl w:ilvl="2" w:tplc="E4320CDE">
      <w:start w:val="1"/>
      <w:numFmt w:val="lowerRoman"/>
      <w:lvlText w:val="%3."/>
      <w:lvlJc w:val="right"/>
      <w:pPr>
        <w:ind w:left="2340" w:hanging="180"/>
      </w:pPr>
    </w:lvl>
    <w:lvl w:ilvl="3" w:tplc="0712B37C">
      <w:start w:val="1"/>
      <w:numFmt w:val="decimal"/>
      <w:lvlText w:val="%4."/>
      <w:lvlJc w:val="left"/>
      <w:pPr>
        <w:ind w:left="3060" w:hanging="360"/>
      </w:pPr>
    </w:lvl>
    <w:lvl w:ilvl="4" w:tplc="50645A88">
      <w:start w:val="1"/>
      <w:numFmt w:val="lowerLetter"/>
      <w:lvlText w:val="%5."/>
      <w:lvlJc w:val="left"/>
      <w:pPr>
        <w:ind w:left="3780" w:hanging="360"/>
      </w:pPr>
    </w:lvl>
    <w:lvl w:ilvl="5" w:tplc="A6824838">
      <w:start w:val="1"/>
      <w:numFmt w:val="lowerRoman"/>
      <w:lvlText w:val="%6."/>
      <w:lvlJc w:val="right"/>
      <w:pPr>
        <w:ind w:left="4500" w:hanging="180"/>
      </w:pPr>
    </w:lvl>
    <w:lvl w:ilvl="6" w:tplc="0D3C018C">
      <w:start w:val="1"/>
      <w:numFmt w:val="decimal"/>
      <w:lvlText w:val="%7."/>
      <w:lvlJc w:val="left"/>
      <w:pPr>
        <w:ind w:left="5220" w:hanging="360"/>
      </w:pPr>
    </w:lvl>
    <w:lvl w:ilvl="7" w:tplc="9CEEE098">
      <w:start w:val="1"/>
      <w:numFmt w:val="lowerLetter"/>
      <w:lvlText w:val="%8."/>
      <w:lvlJc w:val="left"/>
      <w:pPr>
        <w:ind w:left="5940" w:hanging="360"/>
      </w:pPr>
    </w:lvl>
    <w:lvl w:ilvl="8" w:tplc="CDBC5DAC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0C76DA"/>
    <w:multiLevelType w:val="hybridMultilevel"/>
    <w:tmpl w:val="A1CEFE90"/>
    <w:lvl w:ilvl="0" w:tplc="774AEC74">
      <w:start w:val="1"/>
      <w:numFmt w:val="decimal"/>
      <w:lvlText w:val="%1."/>
      <w:lvlJc w:val="left"/>
      <w:pPr>
        <w:ind w:left="720" w:hanging="360"/>
      </w:pPr>
    </w:lvl>
    <w:lvl w:ilvl="1" w:tplc="B99C1B00">
      <w:start w:val="1"/>
      <w:numFmt w:val="lowerLetter"/>
      <w:lvlText w:val="%2."/>
      <w:lvlJc w:val="left"/>
      <w:pPr>
        <w:ind w:left="1440" w:hanging="360"/>
      </w:pPr>
    </w:lvl>
    <w:lvl w:ilvl="2" w:tplc="38383710">
      <w:start w:val="1"/>
      <w:numFmt w:val="lowerRoman"/>
      <w:lvlText w:val="%3."/>
      <w:lvlJc w:val="right"/>
      <w:pPr>
        <w:ind w:left="2160" w:hanging="180"/>
      </w:pPr>
    </w:lvl>
    <w:lvl w:ilvl="3" w:tplc="AA9E059A">
      <w:start w:val="1"/>
      <w:numFmt w:val="decimal"/>
      <w:lvlText w:val="%4."/>
      <w:lvlJc w:val="left"/>
      <w:pPr>
        <w:ind w:left="2880" w:hanging="360"/>
      </w:pPr>
    </w:lvl>
    <w:lvl w:ilvl="4" w:tplc="4A4A486E">
      <w:start w:val="1"/>
      <w:numFmt w:val="lowerLetter"/>
      <w:lvlText w:val="%5."/>
      <w:lvlJc w:val="left"/>
      <w:pPr>
        <w:ind w:left="3600" w:hanging="360"/>
      </w:pPr>
    </w:lvl>
    <w:lvl w:ilvl="5" w:tplc="191A679E">
      <w:start w:val="1"/>
      <w:numFmt w:val="lowerRoman"/>
      <w:lvlText w:val="%6."/>
      <w:lvlJc w:val="right"/>
      <w:pPr>
        <w:ind w:left="4320" w:hanging="180"/>
      </w:pPr>
    </w:lvl>
    <w:lvl w:ilvl="6" w:tplc="7A0EEB5E">
      <w:start w:val="1"/>
      <w:numFmt w:val="decimal"/>
      <w:lvlText w:val="%7."/>
      <w:lvlJc w:val="left"/>
      <w:pPr>
        <w:ind w:left="5040" w:hanging="360"/>
      </w:pPr>
    </w:lvl>
    <w:lvl w:ilvl="7" w:tplc="1FE020A2">
      <w:start w:val="1"/>
      <w:numFmt w:val="lowerLetter"/>
      <w:lvlText w:val="%8."/>
      <w:lvlJc w:val="left"/>
      <w:pPr>
        <w:ind w:left="5760" w:hanging="360"/>
      </w:pPr>
    </w:lvl>
    <w:lvl w:ilvl="8" w:tplc="2CCE3DB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445D8"/>
    <w:multiLevelType w:val="hybridMultilevel"/>
    <w:tmpl w:val="49BC08C0"/>
    <w:lvl w:ilvl="0" w:tplc="0C1022D2">
      <w:start w:val="1"/>
      <w:numFmt w:val="decimal"/>
      <w:lvlText w:val="%1)"/>
      <w:lvlJc w:val="left"/>
      <w:pPr>
        <w:ind w:left="720" w:hanging="360"/>
      </w:pPr>
    </w:lvl>
    <w:lvl w:ilvl="1" w:tplc="17B6222A">
      <w:start w:val="1"/>
      <w:numFmt w:val="lowerLetter"/>
      <w:lvlText w:val="%2."/>
      <w:lvlJc w:val="left"/>
      <w:pPr>
        <w:ind w:left="1440" w:hanging="360"/>
      </w:pPr>
    </w:lvl>
    <w:lvl w:ilvl="2" w:tplc="EE8AC082">
      <w:start w:val="1"/>
      <w:numFmt w:val="lowerRoman"/>
      <w:lvlText w:val="%3."/>
      <w:lvlJc w:val="right"/>
      <w:pPr>
        <w:ind w:left="2160" w:hanging="180"/>
      </w:pPr>
    </w:lvl>
    <w:lvl w:ilvl="3" w:tplc="F71687D4">
      <w:start w:val="1"/>
      <w:numFmt w:val="decimal"/>
      <w:lvlText w:val="%4."/>
      <w:lvlJc w:val="left"/>
      <w:pPr>
        <w:ind w:left="2880" w:hanging="360"/>
      </w:pPr>
    </w:lvl>
    <w:lvl w:ilvl="4" w:tplc="3932A050">
      <w:start w:val="1"/>
      <w:numFmt w:val="lowerLetter"/>
      <w:lvlText w:val="%5."/>
      <w:lvlJc w:val="left"/>
      <w:pPr>
        <w:ind w:left="3600" w:hanging="360"/>
      </w:pPr>
    </w:lvl>
    <w:lvl w:ilvl="5" w:tplc="A5066FBA">
      <w:start w:val="1"/>
      <w:numFmt w:val="lowerRoman"/>
      <w:lvlText w:val="%6."/>
      <w:lvlJc w:val="right"/>
      <w:pPr>
        <w:ind w:left="4320" w:hanging="180"/>
      </w:pPr>
    </w:lvl>
    <w:lvl w:ilvl="6" w:tplc="D58C06B2">
      <w:start w:val="1"/>
      <w:numFmt w:val="decimal"/>
      <w:lvlText w:val="%7."/>
      <w:lvlJc w:val="left"/>
      <w:pPr>
        <w:ind w:left="5040" w:hanging="360"/>
      </w:pPr>
    </w:lvl>
    <w:lvl w:ilvl="7" w:tplc="252EC204">
      <w:start w:val="1"/>
      <w:numFmt w:val="lowerLetter"/>
      <w:lvlText w:val="%8."/>
      <w:lvlJc w:val="left"/>
      <w:pPr>
        <w:ind w:left="5760" w:hanging="360"/>
      </w:pPr>
    </w:lvl>
    <w:lvl w:ilvl="8" w:tplc="8C1EF3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36"/>
    <w:rsid w:val="002C6AB1"/>
    <w:rsid w:val="003E6636"/>
    <w:rsid w:val="00570C70"/>
    <w:rsid w:val="006578F1"/>
    <w:rsid w:val="00790F10"/>
    <w:rsid w:val="007919B0"/>
    <w:rsid w:val="00E8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3</cp:revision>
  <cp:lastPrinted>2024-12-19T11:20:00Z</cp:lastPrinted>
  <dcterms:created xsi:type="dcterms:W3CDTF">2024-12-19T11:14:00Z</dcterms:created>
  <dcterms:modified xsi:type="dcterms:W3CDTF">2024-12-19T11:20:00Z</dcterms:modified>
  <cp:version>917504</cp:version>
</cp:coreProperties>
</file>